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8" w:rsidRDefault="000339C8" w:rsidP="000339C8">
      <w:pPr>
        <w:rPr>
          <w:b/>
          <w:bCs/>
          <w:sz w:val="24"/>
          <w:szCs w:val="24"/>
        </w:rPr>
      </w:pPr>
    </w:p>
    <w:p w:rsidR="000339C8" w:rsidRDefault="000339C8" w:rsidP="0003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иссертаций, </w:t>
      </w:r>
    </w:p>
    <w:p w:rsidR="000339C8" w:rsidRPr="00A91FCC" w:rsidRDefault="000339C8" w:rsidP="0003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поступивших в фонд научной библиотеки ИГД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 РАН</w:t>
      </w:r>
    </w:p>
    <w:p w:rsidR="000339C8" w:rsidRPr="00A91FCC" w:rsidRDefault="000339C8" w:rsidP="0003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с 201</w:t>
      </w:r>
      <w:r w:rsidR="00DD6E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по январь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65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339C8" w:rsidRDefault="000339C8" w:rsidP="000339C8">
      <w:pPr>
        <w:jc w:val="center"/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Азев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Методология комплексного планирования горного производства в условиях инновационного развития угледобывающего предприятия: дис. ... д-ра техн. наук / В. А. Азев; В. А. Азов; ИГД УрО РАН. - Екатеринбург, 2018. - 318 с.</w:t>
      </w:r>
    </w:p>
    <w:p w:rsidR="00A26500" w:rsidRDefault="00A26500" w:rsidP="00A2650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6500" w:rsidRPr="00DE6789" w:rsidRDefault="00A26500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F3">
        <w:rPr>
          <w:rFonts w:ascii="Times New Roman" w:hAnsi="Times New Roman" w:cs="Times New Roman"/>
          <w:b/>
          <w:bCs/>
          <w:sz w:val="24"/>
          <w:szCs w:val="24"/>
        </w:rPr>
        <w:t xml:space="preserve">Алексеенко, В. Б. </w:t>
      </w:r>
      <w:r w:rsidRPr="00C265F3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подразделений горного предприятия в условиях изменения спроса на продукцию : дис. ... канд. техн. наук / В. Б. Алексеенко. - Екатеринбург : [б. и.], 2020. - 202 с.</w:t>
      </w:r>
    </w:p>
    <w:p w:rsidR="000339C8" w:rsidRPr="0002144E" w:rsidRDefault="000339C8" w:rsidP="00A26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A2650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Анистратов К.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метода формирования структуры комплексной механизации горных работ на карьерах: дис. ... д-ра техн. наук / К. Ю. Анистратов. - Апатиты, 2013. - 376 с.</w:t>
      </w:r>
    </w:p>
    <w:p w:rsidR="00A26500" w:rsidRPr="00A26500" w:rsidRDefault="00A26500" w:rsidP="00A26500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6500" w:rsidRPr="00A26500" w:rsidRDefault="00A26500" w:rsidP="00A2650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500">
        <w:rPr>
          <w:rFonts w:ascii="Times New Roman" w:hAnsi="Times New Roman" w:cs="Times New Roman"/>
          <w:b/>
          <w:bCs/>
          <w:sz w:val="24"/>
          <w:szCs w:val="24"/>
        </w:rPr>
        <w:t xml:space="preserve">Байкин, В. С. </w:t>
      </w:r>
      <w:r w:rsidRPr="00A26500">
        <w:rPr>
          <w:rFonts w:ascii="Times New Roman" w:hAnsi="Times New Roman" w:cs="Times New Roman"/>
          <w:sz w:val="24"/>
          <w:szCs w:val="24"/>
        </w:rPr>
        <w:t>Мониторинг организации процесса эксплуатации горно-транспортного обслуживания на угледобывающем предприятии : дис. ... канд. техн. наук / В. С. Байкин. - Екатеринбург : [б. и.], 2020. - 143 с.</w:t>
      </w:r>
    </w:p>
    <w:p w:rsidR="000339C8" w:rsidRPr="0002144E" w:rsidRDefault="000339C8" w:rsidP="00A26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A2650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Барановский К.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конструкции и параметров комбинированной системы разработки наклонного месторождения кварца: дис. ... канд. техн. наук / К. В. Барановский; ИГД УрО РАН. - Екатеринбург, 2016. - 149 с.</w:t>
      </w:r>
    </w:p>
    <w:p w:rsidR="000339C8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Буйницкий А. И. </w:t>
      </w:r>
      <w:r w:rsidRPr="00DE6789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буроугольного предприятия в условиях изменчивости рыночного спроса : специальность 05.02.22 "Организация производства (горная промышленность)" : диссертация на соискание ученой степени кандидата технических наук / Буйницкий Александр Иванович ; ИГД УрО РАН. - Екатеринбург : [б. и.], 2020. - 146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Бурмин Л. Н.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маршрутов эвакуации при возникновении аварийной ситуации в очистных забоях угольных шахт: дис. ... канд. техн. наук / Л. Н. Бурмин; Кемеровский гос. унирер-т. - Новокузнецк, 2017. - 138 с.</w:t>
      </w:r>
    </w:p>
    <w:p w:rsidR="000339C8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Волков Н. В. </w:t>
      </w:r>
      <w:r w:rsidRPr="00DE6789">
        <w:rPr>
          <w:rFonts w:ascii="Times New Roman" w:hAnsi="Times New Roman" w:cs="Times New Roman"/>
          <w:sz w:val="24"/>
          <w:szCs w:val="24"/>
        </w:rPr>
        <w:t>Совершенствование геодезических методов решения геомеханических и геодинамических задач на подрабатываемых территориях нефтегазовых комплексов : специальность 25.00.32 "Геодезия" : диссертация на соискание ученой степени кандидата технических наук / Волков Никита Викторович ; Петербургский гос. универ-т путей сообщения Императора Александра 1 ; СПбГАСУ. - Санкт-Петербург : [б. и.], 2019. - 111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Гетман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сети маркшейдерских замеров с учетом пространственной изменчивости мощности угольных пластов: дис. ... канд. техн. наук / В. В. Гетман; Кузбасский гос. технический ун-т им. Т. Ф. Горбачева. - Кемерово, 2015. - 171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Горинов С.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Научно-технические основы и технологии обеспечения устойчивой детонации эмульсионных взрывчатых веществ в скажинных зарядах: дис. ... д-ра техн. наук / С. А. Горинов; ИГД УрО РАН. - Екатеринбург, 2018. - 263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Гриднев С. О.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исследование способа ориентирно-соединительной съемки с применением лазерных сканирующих систем: дис. ... канд. техн. наук / С. О. Гриднев; Иркутский гос. техн. уриверситет; УГГУ. - Екатеринбург, 2013. - 100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Дьяконов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функционала начальника участка для повышения эффективности и безопасности производства на угольном разрезе: дис. ... канд. техн. наук / А. В. Дьяконов; ОАО "НТЦ-НИИОГР" и ОАО "СУЭК". - М., 2013. - 132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Жабко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процесса дезинтеграции горных пород на основе теории устойчивости откосов горнотехнических сооружений: дис. ... д-ра техн. наук / А. В. Жабко; УГГУ. - Екатеринбург, 2019. - 331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Жунда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Организация обеспечения безопасности производственных процессов угольного разреза в условиях увеличения мощности горнотранспортного оборудования: дис. ... канд. техн. наук / С. В. Жунда; ИГД УРО РАН. - Екатеринбург, 2019. - 192 с.</w:t>
      </w:r>
    </w:p>
    <w:p w:rsidR="000339C8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Лапин С. Э. </w:t>
      </w:r>
      <w:r w:rsidRPr="00DE6789">
        <w:rPr>
          <w:rFonts w:ascii="Times New Roman" w:hAnsi="Times New Roman" w:cs="Times New Roman"/>
          <w:sz w:val="24"/>
          <w:szCs w:val="24"/>
        </w:rPr>
        <w:t>Методология построения и практика применения геоинформационной системы прогноза динамики состояния горного массива в процессах подземной разработки угольных месторождений : специальность 25.00.35 "Геоинформатика" : диссертация на соискание ученой степени доктора технических наук / Лапин Сергей Эдуардович ; УГГУ. - Екатеринбург : [б. и.], 2019. - 243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Мельников А.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методики анализа деформационного процесса в сейсмоактивных регионах по данным спутниковых высокоточных координатных определений: дис. ... канд. техн. наук / А. Ю. Мельников; РУДН. - М., 2019. - 152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Мушкетов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Определение показателей замкнутого цикла измельчения титаномагнетитовой руды с учетом закономерностей измельчения и разделения по крупности: дис. ... к-та техн. наук / А. А. Мушкетов. - Екатеринбург, 2015. - 173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Наговицын О.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Концепция и методы формирования горно-геологической информационной системы (ГГИС MINEFRAME): дис. ... д-ра техн. наук / О. В. Наговицын; Кольский научный центр РАН. - Апатиты, 2018. - 340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Некрасова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Уточненная методика определения гравитационных характеристик локальных природных и техногенных объектов: дис. ... канд. техн. наук / О. И. Некрасова; СГУГиТ. - Новосибирск, 2016. - 138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Пелевин А. Е.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Научные основы процесса тонкого гидравлического вибрационного грохочения и разработка новых схем обогащения магнетитовых руд: дис. ... д-ра техн. наук / А. Е. Пелевин; УГГУ. - Екатеринбург, 2011. - 399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Прищепа Д.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устойчивости подземных выработок на основе статистического моделирования трещиноватых породных массивов: дис. ... канд. техн. наук / Д. В. Прищепа; УГГУ. - Екатеринбург, 2019. - 194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Пыталев И.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открытой геотехнологии комплексного освоения крутопадающих месторождений для устойчивого развития горнотехнических систем: дис. ... д-ра техн. наук / И. А. Пыталев; Магнитогорский гос. тех. универ-т им. Г. И. Носова. - Магнитогорск, 2019. - 349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Раева О.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и обоснование точности построения маркшейдерских опорных и съемочных сетей: дис. ... канд. техн. наук / О. С. Раева; УГГУ. - Екатеринбург, 2011. - 123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Реготунов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Выявление закономерностей разрушения скальных горных пород буровыми коронками штыревого типа: дис. ... канд. техн. наук / А. С. Реготунов; ИГД УрО РАН. - Екатеринбург, 2016. - 160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Рожков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параметров технологии взрывной отбойки при подземной добыче гранулированного кварца: дис. ... канд. техн. наук / А. А. Рожков; ИГД УрО РАН. - Екатеринбург, 2019. - 138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Рыбникова Л.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Процессы формирования подземных вод в горнодобывающих районах Среднего Урала на постэксплуатационном этапе: дис. ... д-ра геолого-минелогич. наук / Л. С. Рыбникова; ИГД УрО РАН. - Екатеринбург, 2018. - 306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Сентябов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Совершенствование метода расчета напряженного состояния монолитной бетонной крепи шахтных стволов: дис. ... канд. техн. наук / С. В. Сентябов; ИГД УрО РАН. - Екатеринбург, 2016. - 135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Старцев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Физико-механическое обоснование параметров гидромониторной разработки россыпей направленным бурением скважин: дис. ... канд. техн. наук/ В. А. Старцев; УГГУ. - Екатеринбург, 2018. - 119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Степанов Ю.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теоретических основ геоинформационных систем для прогнозирования состояния углепородного массива при ведении очистных работ: дис. ... д-ра техн. наук / Ю. А. Степанов; ИГД УрО РАН. - Екатеринбург, 2016. - 313 с.</w:t>
      </w:r>
    </w:p>
    <w:p w:rsidR="00261EC2" w:rsidRPr="00261EC2" w:rsidRDefault="00261EC2" w:rsidP="00261E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EC2" w:rsidRPr="00DE6789" w:rsidRDefault="00261EC2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F3">
        <w:rPr>
          <w:rFonts w:ascii="Times New Roman" w:hAnsi="Times New Roman" w:cs="Times New Roman"/>
          <w:b/>
          <w:bCs/>
          <w:sz w:val="24"/>
          <w:szCs w:val="24"/>
        </w:rPr>
        <w:t xml:space="preserve">Федоров, А. В. </w:t>
      </w:r>
      <w:r w:rsidRPr="00C265F3">
        <w:rPr>
          <w:rFonts w:ascii="Times New Roman" w:hAnsi="Times New Roman" w:cs="Times New Roman"/>
          <w:sz w:val="24"/>
          <w:szCs w:val="24"/>
        </w:rPr>
        <w:t>Методология организации опережающего развития угледобывающего производственного объединения : дис. ... д-ра техн. наук / А. В. Федоров ; ИГД УрО РАН. - Екатеринбург : [б. и.], 2020. - 303 с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Франц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Моделирование и исследование фрактальных характеристик трещиноватости для прогноза прочности и устойчивости породного массива при сдвиге: дис. ... канд. техн. наук / В. В. Франц; УГГУ. - Екатеринбург, 2017. - 156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Фурман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Оценка эффективности эксплуатации экскаваторно-автомобильных комплексов на технологических трассах разрезов Кузбасса: дис. ... канд. техн. наук / А. С. Фурман; Кузбасский гос. технический ун-т им. Т. Ф. Горбачева. - Кемерово, 2018. - 137 с.</w:t>
      </w:r>
    </w:p>
    <w:p w:rsidR="000339C8" w:rsidRPr="0002144E" w:rsidRDefault="000339C8" w:rsidP="001E6F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Харисов Т. Ф.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несущей способности крепи вертикальных стволов при совмещенной схеме проходки: дис. ... канд. техн. наук / Т. Ф. Харисов; ИГД УрО РАН. - Екатеринбург, 2017. - 120 с.</w:t>
      </w:r>
    </w:p>
    <w:p w:rsidR="000339C8" w:rsidRPr="0002144E" w:rsidRDefault="000339C8" w:rsidP="001E6F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Черских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режимов горных работ на угольных месторождения с мощными пологопадающими пластами: дис. ... канд. техн. наук / О. И. Черских; ООО "НИИОГР". - Магнитогорск, 2015. - 179 с.</w:t>
      </w:r>
    </w:p>
    <w:p w:rsidR="001E6F75" w:rsidRPr="001E6F75" w:rsidRDefault="001E6F75" w:rsidP="001E6F75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6F75" w:rsidRPr="001E6F75" w:rsidRDefault="001E6F75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75">
        <w:rPr>
          <w:rFonts w:ascii="Times New Roman" w:eastAsia="Times New Roman" w:hAnsi="Times New Roman" w:cs="Times New Roman"/>
          <w:b/>
          <w:bCs/>
          <w:sz w:val="24"/>
          <w:szCs w:val="24"/>
        </w:rPr>
        <w:t>Шурыгин, Д. Н.</w:t>
      </w:r>
      <w:r w:rsidRPr="001E6F75">
        <w:rPr>
          <w:rFonts w:ascii="Times New Roman" w:eastAsia="Times New Roman" w:hAnsi="Times New Roman" w:cs="Times New Roman"/>
          <w:sz w:val="24"/>
          <w:szCs w:val="24"/>
        </w:rPr>
        <w:t xml:space="preserve"> Научные основы многомерной геометризации угольного месторождения с учетом неоднородности геологического пространства : дис. ... д-ра техн. наук / Д. Н. Шурыгин ; Южно-Рос. гос. политех. универ-т (НПИ) им. М. И. Платова. - Новочеркасск : [б. и.], 2018. - 253 с.</w:t>
      </w:r>
    </w:p>
    <w:p w:rsidR="001E6F75" w:rsidRPr="00DE6789" w:rsidRDefault="001E6F75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Ягудина Ю. Р.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обоснование параметров комбинированной технологии переработки теннантитсодержащих руд медно-колчеданных месторождений Урала: дис. ... к-та техн. наук / Ю. Р. Ягудина; Магнитогорский гос. тех. универ-т им. Г. И. Носова". - Магнитогорск, 2015. - 164 с.</w:t>
      </w:r>
    </w:p>
    <w:p w:rsidR="0066797B" w:rsidRDefault="0066797B"/>
    <w:sectPr w:rsidR="0066797B" w:rsidSect="00175CDC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F8" w:rsidRDefault="00CA76F8" w:rsidP="00AA5CAB">
      <w:r>
        <w:separator/>
      </w:r>
    </w:p>
  </w:endnote>
  <w:endnote w:type="continuationSeparator" w:id="1">
    <w:p w:rsidR="00CA76F8" w:rsidRDefault="00CA76F8" w:rsidP="00AA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F8" w:rsidRDefault="00CA76F8" w:rsidP="00AA5CAB">
      <w:r>
        <w:separator/>
      </w:r>
    </w:p>
  </w:footnote>
  <w:footnote w:type="continuationSeparator" w:id="1">
    <w:p w:rsidR="00CA76F8" w:rsidRDefault="00CA76F8" w:rsidP="00AA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DC" w:rsidRDefault="00AA5C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E97">
      <w:rPr>
        <w:rStyle w:val="a5"/>
        <w:noProof/>
      </w:rPr>
      <w:t>4</w:t>
    </w:r>
    <w:r>
      <w:rPr>
        <w:rStyle w:val="a5"/>
      </w:rPr>
      <w:fldChar w:fldCharType="end"/>
    </w:r>
  </w:p>
  <w:p w:rsidR="00175CDC" w:rsidRDefault="00CA76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2EB"/>
    <w:multiLevelType w:val="hybridMultilevel"/>
    <w:tmpl w:val="1B981860"/>
    <w:lvl w:ilvl="0" w:tplc="7C427B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9C8"/>
    <w:rsid w:val="000339C8"/>
    <w:rsid w:val="001E6F75"/>
    <w:rsid w:val="00261EC2"/>
    <w:rsid w:val="0066797B"/>
    <w:rsid w:val="00A26500"/>
    <w:rsid w:val="00AA5CAB"/>
    <w:rsid w:val="00CA76F8"/>
    <w:rsid w:val="00DD6E97"/>
    <w:rsid w:val="00E251B8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8"/>
    <w:pPr>
      <w:autoSpaceDE w:val="0"/>
      <w:autoSpaceDN w:val="0"/>
      <w:adjustRightInd w:val="0"/>
      <w:spacing w:after="0" w:line="240" w:lineRule="auto"/>
    </w:pPr>
    <w:rPr>
      <w:rFonts w:ascii="System" w:eastAsiaTheme="minorEastAsia" w:hAnsi="System" w:cs="System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9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9C8"/>
    <w:rPr>
      <w:rFonts w:ascii="System" w:eastAsiaTheme="minorEastAsia" w:hAnsi="System" w:cs="System"/>
      <w:sz w:val="20"/>
      <w:szCs w:val="20"/>
      <w:lang w:eastAsia="ru-RU"/>
    </w:rPr>
  </w:style>
  <w:style w:type="character" w:styleId="a5">
    <w:name w:val="page number"/>
    <w:basedOn w:val="a0"/>
    <w:uiPriority w:val="99"/>
    <w:rsid w:val="000339C8"/>
  </w:style>
  <w:style w:type="paragraph" w:styleId="a6">
    <w:name w:val="List Paragraph"/>
    <w:basedOn w:val="a"/>
    <w:uiPriority w:val="34"/>
    <w:qFormat/>
    <w:rsid w:val="0003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5</cp:revision>
  <dcterms:created xsi:type="dcterms:W3CDTF">2022-02-01T05:37:00Z</dcterms:created>
  <dcterms:modified xsi:type="dcterms:W3CDTF">2022-02-01T05:52:00Z</dcterms:modified>
</cp:coreProperties>
</file>