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D975" w14:textId="77777777" w:rsidR="00F87B75" w:rsidRPr="0075436E" w:rsidRDefault="00F87B75" w:rsidP="00DA7028">
      <w:pPr>
        <w:shd w:val="clear" w:color="auto" w:fill="FFFFFF"/>
        <w:autoSpaceDE w:val="0"/>
        <w:autoSpaceDN w:val="0"/>
        <w:adjustRightInd w:val="0"/>
        <w:spacing w:before="120"/>
        <w:ind w:lef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36E">
        <w:rPr>
          <w:rFonts w:ascii="Times New Roman" w:hAnsi="Times New Roman" w:cs="Times New Roman"/>
          <w:b/>
          <w:bCs/>
          <w:sz w:val="28"/>
          <w:szCs w:val="28"/>
        </w:rPr>
        <w:t>ВОПРОСЫ ДЛЯ ВСТУПИТЕЛЬНЫХ ИСПЫТАНИЙ</w:t>
      </w:r>
    </w:p>
    <w:p w14:paraId="3EDF4A3A" w14:textId="77777777" w:rsidR="00F87B75" w:rsidRPr="00456CE8" w:rsidRDefault="00F87B75" w:rsidP="00DA7028">
      <w:pPr>
        <w:shd w:val="clear" w:color="auto" w:fill="FFFFFF"/>
        <w:autoSpaceDE w:val="0"/>
        <w:autoSpaceDN w:val="0"/>
        <w:adjustRightInd w:val="0"/>
        <w:spacing w:before="120" w:after="0"/>
        <w:ind w:lef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Направление 2.8 Недропользование и горные науки </w:t>
      </w:r>
      <w:r w:rsidRPr="00456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456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Специальность  2.8.8</w:t>
      </w:r>
      <w:proofErr w:type="gramEnd"/>
      <w:r w:rsidRPr="00456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56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Геотехнология</w:t>
      </w:r>
      <w:proofErr w:type="spellEnd"/>
      <w:r w:rsidRPr="00456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Горные машины.</w:t>
      </w:r>
    </w:p>
    <w:p w14:paraId="172F5C0E" w14:textId="77777777" w:rsidR="00F029BC" w:rsidRPr="00456CE8" w:rsidRDefault="00F029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EB356B" w14:textId="77777777" w:rsidR="00F87B75" w:rsidRPr="00456CE8" w:rsidRDefault="00F87B75" w:rsidP="00F87B75">
      <w:pPr>
        <w:shd w:val="clear" w:color="auto" w:fill="FFFFFF"/>
        <w:autoSpaceDE w:val="0"/>
        <w:autoSpaceDN w:val="0"/>
        <w:adjustRightInd w:val="0"/>
        <w:spacing w:after="240" w:line="240" w:lineRule="auto"/>
        <w:ind w:firstLine="4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ГЕОТЕХНОЛОГИЯ (открытая, подземная, строительная)</w:t>
      </w:r>
    </w:p>
    <w:p w14:paraId="706D036A" w14:textId="77777777" w:rsidR="00F87B75" w:rsidRPr="00456CE8" w:rsidRDefault="00F87B75" w:rsidP="00D73D2D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выбора систем разработки. Отбор вариантов по геологическим и </w:t>
      </w:r>
      <w:proofErr w:type="gramStart"/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горно-техническим</w:t>
      </w:r>
      <w:proofErr w:type="gramEnd"/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факторам.</w:t>
      </w:r>
    </w:p>
    <w:p w14:paraId="2128E688" w14:textId="77777777" w:rsidR="00F87B75" w:rsidRPr="00456CE8" w:rsidRDefault="00F87B75" w:rsidP="00D73D2D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Морфологичекие</w:t>
      </w:r>
      <w:proofErr w:type="spellEnd"/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типы рудных месторождений и условия их залегания.</w:t>
      </w:r>
    </w:p>
    <w:p w14:paraId="3920ADF9" w14:textId="77777777" w:rsidR="00F87B75" w:rsidRPr="00456CE8" w:rsidRDefault="00F87B75" w:rsidP="00D73D2D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направления совершенствования систем разработки при отработке месторождений на больших глубинах и на участках повышенной </w:t>
      </w:r>
      <w:proofErr w:type="spellStart"/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удароопасности</w:t>
      </w:r>
      <w:proofErr w:type="spellEnd"/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BEF6A2" w14:textId="77777777" w:rsidR="00F87B75" w:rsidRPr="00456CE8" w:rsidRDefault="00F87B75" w:rsidP="00D73D2D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способов вскрытия рудных месторождений.</w:t>
      </w:r>
    </w:p>
    <w:p w14:paraId="7A088222" w14:textId="77777777" w:rsidR="00F87B75" w:rsidRPr="00456CE8" w:rsidRDefault="00F87B75" w:rsidP="00D73D2D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Этажная система разработки с </w:t>
      </w:r>
      <w:proofErr w:type="spellStart"/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самообрушением</w:t>
      </w:r>
      <w:proofErr w:type="spellEnd"/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755806" w14:textId="77777777" w:rsidR="00F87B75" w:rsidRPr="00456CE8" w:rsidRDefault="00F87B75" w:rsidP="00D73D2D">
      <w:pPr>
        <w:pStyle w:val="a6"/>
        <w:numPr>
          <w:ilvl w:val="0"/>
          <w:numId w:val="7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CE8">
        <w:rPr>
          <w:rFonts w:ascii="Times New Roman" w:hAnsi="Times New Roman" w:cs="Times New Roman"/>
          <w:color w:val="000000"/>
          <w:sz w:val="28"/>
          <w:szCs w:val="28"/>
        </w:rPr>
        <w:t>Способы и классификация вскрытия рабочих горизонтов карьерных полей. Условия применения различных способов вскрытия.</w:t>
      </w:r>
    </w:p>
    <w:p w14:paraId="37BEB9D1" w14:textId="77777777" w:rsidR="00F87B75" w:rsidRPr="00456CE8" w:rsidRDefault="00F87B75" w:rsidP="00D73D2D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вскрытия с природными условиями,</w:t>
      </w:r>
      <w:r w:rsidRPr="00456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разработки и основным карьерным оборудованием.</w:t>
      </w:r>
    </w:p>
    <w:p w14:paraId="2AEB6663" w14:textId="77777777" w:rsidR="00F87B75" w:rsidRPr="00456CE8" w:rsidRDefault="00F87B75" w:rsidP="00D73D2D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разработки горизонтальными слоями с закладкой.</w:t>
      </w:r>
    </w:p>
    <w:p w14:paraId="23C3A72D" w14:textId="77777777" w:rsidR="00F87B75" w:rsidRPr="00456CE8" w:rsidRDefault="00F87B75" w:rsidP="00D73D2D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отработки законсервированных бортов. Особенности систем разработки, применяемых на нагорных и нагорно-глубинных карьерах.</w:t>
      </w:r>
    </w:p>
    <w:p w14:paraId="23F14091" w14:textId="77777777" w:rsidR="00F87B75" w:rsidRPr="00456CE8" w:rsidRDefault="007E3E91" w:rsidP="00D73D2D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87B75"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бщие требования к технологии разработки рудных месторождений. </w:t>
      </w:r>
    </w:p>
    <w:p w14:paraId="7946BEA2" w14:textId="77777777" w:rsidR="00F87B75" w:rsidRPr="00456CE8" w:rsidRDefault="00F87B75" w:rsidP="00D73D2D">
      <w:pPr>
        <w:pStyle w:val="a6"/>
        <w:numPr>
          <w:ilvl w:val="0"/>
          <w:numId w:val="7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CE8">
        <w:rPr>
          <w:rFonts w:ascii="Times New Roman" w:hAnsi="Times New Roman" w:cs="Times New Roman"/>
          <w:color w:val="000000"/>
          <w:sz w:val="28"/>
          <w:szCs w:val="28"/>
        </w:rPr>
        <w:t>Опробование. Потери и разубоживание полезных ископаемых. Связь качества продукции с технологией горных работ.</w:t>
      </w:r>
    </w:p>
    <w:p w14:paraId="2A0C4364" w14:textId="77777777" w:rsidR="00F87B75" w:rsidRPr="00456CE8" w:rsidRDefault="00F87B75" w:rsidP="00D73D2D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систем разработки по </w:t>
      </w:r>
      <w:proofErr w:type="spellStart"/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В.Р.Именитову</w:t>
      </w:r>
      <w:proofErr w:type="spellEnd"/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Отличие от классификации М.И. </w:t>
      </w:r>
      <w:proofErr w:type="spellStart"/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Агошкова</w:t>
      </w:r>
      <w:proofErr w:type="spellEnd"/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Принципы построения классификаций.</w:t>
      </w:r>
    </w:p>
    <w:p w14:paraId="33821497" w14:textId="1FF98831" w:rsidR="00F87B75" w:rsidRPr="00456CE8" w:rsidRDefault="00F87B75" w:rsidP="00D73D2D">
      <w:pPr>
        <w:pStyle w:val="a6"/>
        <w:numPr>
          <w:ilvl w:val="0"/>
          <w:numId w:val="7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CE8">
        <w:rPr>
          <w:rFonts w:ascii="Times New Roman" w:hAnsi="Times New Roman" w:cs="Times New Roman"/>
          <w:color w:val="000000"/>
          <w:sz w:val="28"/>
          <w:szCs w:val="28"/>
        </w:rPr>
        <w:t>Связь технологии добычи и обогащения полезных ископаемых. Значение производственных процессов в обеспечении качества продукции</w:t>
      </w:r>
      <w:r w:rsidR="00AA48A5" w:rsidRPr="00456C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5CC6B7" w14:textId="77777777" w:rsidR="00F87B75" w:rsidRPr="00456CE8" w:rsidRDefault="00F87B75" w:rsidP="00D73D2D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Этажно-камерная система разработки с твердеющей закладкой.</w:t>
      </w:r>
    </w:p>
    <w:p w14:paraId="22401680" w14:textId="77777777" w:rsidR="00F87B75" w:rsidRPr="00456CE8" w:rsidRDefault="00F87B75" w:rsidP="00D73D2D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параметров и порядка формирования внутренних отвалов при отработке крутопадающих и наклонных месторождений.</w:t>
      </w:r>
    </w:p>
    <w:p w14:paraId="0FABF2F0" w14:textId="77777777" w:rsidR="00F87B75" w:rsidRPr="00456CE8" w:rsidRDefault="00F87B75" w:rsidP="00D73D2D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CE8">
        <w:rPr>
          <w:rFonts w:ascii="Times New Roman" w:hAnsi="Times New Roman" w:cs="Times New Roman"/>
          <w:color w:val="000000"/>
          <w:sz w:val="28"/>
          <w:szCs w:val="28"/>
        </w:rPr>
        <w:t>Требования к качеству продукции. Государственные стандарты и технические условия на качество полезного ископаемого. Показатели и категории качества продукции.</w:t>
      </w:r>
    </w:p>
    <w:p w14:paraId="52938AC6" w14:textId="77777777" w:rsidR="00F87B75" w:rsidRPr="00456CE8" w:rsidRDefault="00F87B75" w:rsidP="00D73D2D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разработки с отбойкой руды на зажатую среду.</w:t>
      </w:r>
    </w:p>
    <w:p w14:paraId="013FA081" w14:textId="77777777" w:rsidR="00F87B75" w:rsidRPr="00456CE8" w:rsidRDefault="00F87B75" w:rsidP="00D73D2D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Циклично-поточная технология и перспективы ее применения на карьерах. </w:t>
      </w:r>
    </w:p>
    <w:p w14:paraId="00FD2EC9" w14:textId="77777777" w:rsidR="00F87B75" w:rsidRPr="00456CE8" w:rsidRDefault="00F87B75" w:rsidP="00D73D2D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C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Выемка взорванных пород машинами непрерывного действия. Особенности машин непрерывного действия с фрезерными рабочими органами, компактные роторные экскаваторы с повышенными усилиями резания.</w:t>
      </w:r>
    </w:p>
    <w:p w14:paraId="0BF89829" w14:textId="77777777" w:rsidR="00F87B75" w:rsidRPr="00456CE8" w:rsidRDefault="00F87B75" w:rsidP="00D73D2D">
      <w:pPr>
        <w:pStyle w:val="a6"/>
        <w:numPr>
          <w:ilvl w:val="0"/>
          <w:numId w:val="7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CE8">
        <w:rPr>
          <w:rFonts w:ascii="Times New Roman" w:hAnsi="Times New Roman" w:cs="Times New Roman"/>
          <w:color w:val="000000"/>
          <w:sz w:val="28"/>
          <w:szCs w:val="28"/>
        </w:rPr>
        <w:t>Определение годовой производительности рудника по горным возможностям.</w:t>
      </w:r>
    </w:p>
    <w:p w14:paraId="5AF21247" w14:textId="77777777" w:rsidR="00F87B75" w:rsidRPr="00456CE8" w:rsidRDefault="00F87B75" w:rsidP="00D73D2D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40" w:after="24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Отвалообразование</w:t>
      </w:r>
      <w:proofErr w:type="spellEnd"/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автомобильном транспорте. Параметры автомобильных отвалов. Конструкция разгрузочной зоны.</w:t>
      </w:r>
    </w:p>
    <w:p w14:paraId="13B413E5" w14:textId="77777777" w:rsidR="00F87B75" w:rsidRPr="00456CE8" w:rsidRDefault="00F87B75" w:rsidP="00D73D2D">
      <w:pPr>
        <w:pStyle w:val="a6"/>
        <w:numPr>
          <w:ilvl w:val="0"/>
          <w:numId w:val="7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CE8">
        <w:rPr>
          <w:rFonts w:ascii="Times New Roman" w:hAnsi="Times New Roman" w:cs="Times New Roman"/>
          <w:color w:val="000000"/>
          <w:sz w:val="28"/>
          <w:szCs w:val="28"/>
        </w:rPr>
        <w:t>Грузопотоки в карьере. Порядок формирования грузопотоков. Принципы разделения грузопотоков. Вскрывающие горные выработки, их элементы.</w:t>
      </w:r>
    </w:p>
    <w:p w14:paraId="7E6BFA59" w14:textId="77777777" w:rsidR="00F87B75" w:rsidRPr="00456CE8" w:rsidRDefault="00F87B75" w:rsidP="00D73D2D">
      <w:pPr>
        <w:pStyle w:val="a6"/>
        <w:numPr>
          <w:ilvl w:val="0"/>
          <w:numId w:val="7"/>
        </w:numPr>
        <w:spacing w:before="240" w:after="24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 горных пород по трудности разработки.</w:t>
      </w:r>
    </w:p>
    <w:p w14:paraId="7A98797A" w14:textId="58B82273" w:rsidR="00D73D2D" w:rsidRPr="00456CE8" w:rsidRDefault="00F87B75" w:rsidP="00D73D2D">
      <w:pPr>
        <w:pStyle w:val="a6"/>
        <w:numPr>
          <w:ilvl w:val="0"/>
          <w:numId w:val="7"/>
        </w:numPr>
        <w:spacing w:before="240" w:after="24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параметры, характеризующие результат взрыва. Методы оценки </w:t>
      </w:r>
      <w:proofErr w:type="spellStart"/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кусковатости</w:t>
      </w:r>
      <w:proofErr w:type="spellEnd"/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горной массы при взрывной отбойке. </w:t>
      </w:r>
    </w:p>
    <w:p w14:paraId="263AE07E" w14:textId="3BC2FD3B" w:rsidR="00BC6AB8" w:rsidRPr="00456CE8" w:rsidRDefault="00BC6AB8" w:rsidP="00D73D2D">
      <w:pPr>
        <w:pStyle w:val="a6"/>
        <w:numPr>
          <w:ilvl w:val="0"/>
          <w:numId w:val="7"/>
        </w:numPr>
        <w:spacing w:before="240" w:after="24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производственные операции очистной выемки (отбойка, вторичное дробление, доставка, транспортировка).</w:t>
      </w:r>
    </w:p>
    <w:p w14:paraId="7C90BFCF" w14:textId="77777777" w:rsidR="00456CE8" w:rsidRPr="00456CE8" w:rsidRDefault="00456CE8" w:rsidP="00456CE8">
      <w:pPr>
        <w:pStyle w:val="a6"/>
        <w:numPr>
          <w:ilvl w:val="0"/>
          <w:numId w:val="7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CE8">
        <w:rPr>
          <w:rFonts w:ascii="Times New Roman" w:hAnsi="Times New Roman" w:cs="Times New Roman"/>
          <w:color w:val="000000"/>
          <w:sz w:val="28"/>
          <w:szCs w:val="28"/>
        </w:rPr>
        <w:t>Основы безопасности работ при выемке и погрузке горных пород.</w:t>
      </w:r>
    </w:p>
    <w:p w14:paraId="581B6E18" w14:textId="2BCBB10C" w:rsidR="00456CE8" w:rsidRPr="00456CE8" w:rsidRDefault="00456CE8" w:rsidP="00456CE8">
      <w:pPr>
        <w:pStyle w:val="a6"/>
        <w:numPr>
          <w:ilvl w:val="0"/>
          <w:numId w:val="7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CE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виды выемочных машин, технологическая оценка и возможность применения в зависимости от </w:t>
      </w:r>
      <w:proofErr w:type="spellStart"/>
      <w:r w:rsidRPr="00456CE8">
        <w:rPr>
          <w:rFonts w:ascii="Times New Roman" w:hAnsi="Times New Roman" w:cs="Times New Roman"/>
          <w:color w:val="000000"/>
          <w:sz w:val="28"/>
          <w:szCs w:val="28"/>
        </w:rPr>
        <w:t>экскавируемости</w:t>
      </w:r>
      <w:proofErr w:type="spellEnd"/>
      <w:r w:rsidRPr="00456CE8">
        <w:rPr>
          <w:rFonts w:ascii="Times New Roman" w:hAnsi="Times New Roman" w:cs="Times New Roman"/>
          <w:color w:val="000000"/>
          <w:sz w:val="28"/>
          <w:szCs w:val="28"/>
        </w:rPr>
        <w:t xml:space="preserve"> горных пород. Типы забоев и заходок.</w:t>
      </w:r>
    </w:p>
    <w:p w14:paraId="5F0BE7DB" w14:textId="4053E63C" w:rsidR="00F87B75" w:rsidRPr="00456CE8" w:rsidRDefault="00F87B75" w:rsidP="00F87B75">
      <w:pPr>
        <w:spacing w:after="240" w:line="240" w:lineRule="auto"/>
        <w:ind w:firstLine="45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C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ГОРНЫЕ МАШИНЫ</w:t>
      </w:r>
    </w:p>
    <w:p w14:paraId="66CA956C" w14:textId="088037B0" w:rsidR="00DA7028" w:rsidRPr="00456CE8" w:rsidRDefault="00882F56" w:rsidP="00D73D2D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A7028"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</w:t>
      </w: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A7028"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параметр</w:t>
      </w: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A7028"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 комбинированного транспорта. Экономические показатели и условия рационального применения.</w:t>
      </w:r>
    </w:p>
    <w:p w14:paraId="04D33A69" w14:textId="77777777" w:rsidR="00F87B75" w:rsidRPr="00456CE8" w:rsidRDefault="00F87B75" w:rsidP="00DA7028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Канатные подъёмные установки. Назначение, классификация и устройство подъемных установок.</w:t>
      </w:r>
    </w:p>
    <w:p w14:paraId="36749062" w14:textId="58C9CB53" w:rsidR="00F87B75" w:rsidRPr="00456CE8" w:rsidRDefault="00F87B75" w:rsidP="00DA7028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эксплуатации </w:t>
      </w:r>
      <w:r w:rsidR="00882F56"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горных </w:t>
      </w: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машин. Конструктивные особенности машин, применяемых в подземных выработках</w:t>
      </w:r>
      <w:r w:rsidR="00AA48A5"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D3C8F5" w14:textId="0815417D" w:rsidR="00F87B75" w:rsidRPr="00456CE8" w:rsidRDefault="00F87B75" w:rsidP="00DA7028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машин, применяемых в горной промышленности. </w:t>
      </w:r>
    </w:p>
    <w:p w14:paraId="13CD9378" w14:textId="77777777" w:rsidR="00882F56" w:rsidRPr="00456CE8" w:rsidRDefault="00F87B75" w:rsidP="00DA7028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Тенденции развития современных машин и комплексов, используемых при добыче твердых полезных ископаемых. </w:t>
      </w:r>
    </w:p>
    <w:p w14:paraId="47D1322D" w14:textId="41DDE083" w:rsidR="00F87B75" w:rsidRPr="00456CE8" w:rsidRDefault="00F87B75" w:rsidP="00DA7028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машины шахт</w:t>
      </w:r>
      <w:r w:rsidR="00AA48A5"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7EB3A7" w14:textId="1C74783A" w:rsidR="00F87B75" w:rsidRPr="00456CE8" w:rsidRDefault="00F87B75" w:rsidP="00DA7028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Подъёмные установки. Виды. Классификация</w:t>
      </w:r>
      <w:r w:rsidR="00AA48A5"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BED632" w14:textId="77777777" w:rsidR="00F87B75" w:rsidRPr="00456CE8" w:rsidRDefault="00F87B75" w:rsidP="00DA7028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Водоотливные установки. Назначение, виды.</w:t>
      </w:r>
    </w:p>
    <w:p w14:paraId="062C35C7" w14:textId="7B359B03" w:rsidR="00F87B75" w:rsidRPr="00456CE8" w:rsidRDefault="00F87B75" w:rsidP="00DA7028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Вентиляторные</w:t>
      </w:r>
      <w:r w:rsidR="00BC6AB8"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</w:t>
      </w:r>
      <w:r w:rsidR="00BC6AB8"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проветривания</w:t>
      </w:r>
      <w:r w:rsidR="00BC6AB8"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карьеров, Эксплуатационные параметры. </w:t>
      </w:r>
    </w:p>
    <w:p w14:paraId="6917BF46" w14:textId="3B350C5B" w:rsidR="00F87B75" w:rsidRPr="00456CE8" w:rsidRDefault="00F87B75" w:rsidP="00DA7028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Драги</w:t>
      </w:r>
      <w:r w:rsidR="008E49DE"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область</w:t>
      </w:r>
      <w:proofErr w:type="gramEnd"/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применения, классы</w:t>
      </w:r>
      <w:r w:rsidR="00AA48A5"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11D22C" w14:textId="77777777" w:rsidR="00F87B75" w:rsidRPr="00456CE8" w:rsidRDefault="00F87B75" w:rsidP="00DA7028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Очистные комбайны. Конструкция и принцип действия.</w:t>
      </w:r>
    </w:p>
    <w:p w14:paraId="79B8B17B" w14:textId="77777777" w:rsidR="00F87B75" w:rsidRPr="00456CE8" w:rsidRDefault="00F87B75" w:rsidP="00DA7028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Проходческие комбайны. Конструкция и принцип действия.</w:t>
      </w:r>
    </w:p>
    <w:p w14:paraId="3D7DB12C" w14:textId="18B04868" w:rsidR="00F87B75" w:rsidRPr="00456CE8" w:rsidRDefault="00F87B75" w:rsidP="00DA7028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Условия эксплуатации горных машин. Конструктивные особенности машин, применяемых в </w:t>
      </w:r>
      <w:r w:rsidR="00882F56"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 горных работах</w:t>
      </w:r>
      <w:r w:rsidR="00AA48A5"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75E4C9" w14:textId="6086B9DB" w:rsidR="00882F56" w:rsidRPr="00456CE8" w:rsidRDefault="00882F56" w:rsidP="00DA7028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="00B535F3"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эксплуатационные </w:t>
      </w:r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 экскаваторно-автомобильных комплексов</w:t>
      </w:r>
      <w:r w:rsidR="00B535F3"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технико-экономические показатели их применения.</w:t>
      </w:r>
    </w:p>
    <w:p w14:paraId="5C770F4A" w14:textId="77777777" w:rsidR="00B535F3" w:rsidRPr="00456CE8" w:rsidRDefault="00B535F3" w:rsidP="00B535F3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Крутонаклонные</w:t>
      </w:r>
      <w:proofErr w:type="spellEnd"/>
      <w:r w:rsidRPr="00456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подъемники. Назначение, виды.</w:t>
      </w:r>
    </w:p>
    <w:p w14:paraId="09DEB5D1" w14:textId="5E9263B8" w:rsidR="00B535F3" w:rsidRPr="0075436E" w:rsidRDefault="00B535F3" w:rsidP="00B535F3">
      <w:pPr>
        <w:pStyle w:val="a6"/>
        <w:shd w:val="clear" w:color="auto" w:fill="FFFFFF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4B82BD" w14:textId="64AEA8A1" w:rsidR="00F87B75" w:rsidRPr="0075436E" w:rsidRDefault="00F87B75" w:rsidP="00DA7028">
      <w:pPr>
        <w:spacing w:after="240" w:line="240" w:lineRule="auto"/>
        <w:ind w:firstLine="45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43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14:paraId="6CE37209" w14:textId="77777777" w:rsidR="007E3E91" w:rsidRPr="0075436E" w:rsidRDefault="007E3E91" w:rsidP="00882F56">
      <w:pPr>
        <w:spacing w:after="120" w:line="240" w:lineRule="auto"/>
        <w:ind w:firstLine="454"/>
        <w:rPr>
          <w:rFonts w:ascii="Times New Roman" w:hAnsi="Times New Roman" w:cs="Times New Roman"/>
          <w:color w:val="000000"/>
          <w:sz w:val="28"/>
          <w:szCs w:val="28"/>
        </w:rPr>
      </w:pPr>
      <w:r w:rsidRPr="0075436E">
        <w:rPr>
          <w:rFonts w:ascii="Times New Roman" w:hAnsi="Times New Roman" w:cs="Times New Roman"/>
          <w:color w:val="000000"/>
          <w:sz w:val="28"/>
          <w:szCs w:val="28"/>
        </w:rPr>
        <w:t>ОСНОВНАЯ ЛИТЕРАТУРА</w:t>
      </w:r>
    </w:p>
    <w:p w14:paraId="4045F8EE" w14:textId="77777777" w:rsidR="00B25F41" w:rsidRPr="00B25F41" w:rsidRDefault="00B25F41" w:rsidP="00882F56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Анистратов Ю.И. Технологические процессы открытых горных работ /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Ю.И.Анистратов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К.Ю.Анистратов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 -М.: Горное дело, 2008. -448 с.</w:t>
      </w:r>
    </w:p>
    <w:p w14:paraId="71982DC7" w14:textId="38FC4092" w:rsidR="00882F56" w:rsidRPr="0075436E" w:rsidRDefault="00882F56" w:rsidP="00882F56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36E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 Б.А., Кожухов Л.Ф., Антонов Ю.А. и др. Горные машины и оборудование подземных разработок. Учебное пособие для курсового и дипломного проектирования // Издательство: ГУ </w:t>
      </w:r>
      <w:proofErr w:type="spellStart"/>
      <w:r w:rsidRPr="0075436E">
        <w:rPr>
          <w:rFonts w:ascii="Times New Roman" w:hAnsi="Times New Roman" w:cs="Times New Roman"/>
          <w:color w:val="000000"/>
          <w:sz w:val="28"/>
          <w:szCs w:val="28"/>
        </w:rPr>
        <w:t>КузГТУ</w:t>
      </w:r>
      <w:proofErr w:type="spellEnd"/>
      <w:r w:rsidRPr="0075436E">
        <w:rPr>
          <w:rFonts w:ascii="Times New Roman" w:hAnsi="Times New Roman" w:cs="Times New Roman"/>
          <w:color w:val="000000"/>
          <w:sz w:val="28"/>
          <w:szCs w:val="28"/>
        </w:rPr>
        <w:t>, Кемерово, 2006 - 114 стр.</w:t>
      </w:r>
    </w:p>
    <w:p w14:paraId="762121FA" w14:textId="77777777" w:rsidR="00882F56" w:rsidRPr="0075436E" w:rsidRDefault="00000000" w:rsidP="00882F56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882F56" w:rsidRPr="0075436E">
          <w:rPr>
            <w:rFonts w:ascii="Times New Roman" w:hAnsi="Times New Roman" w:cs="Times New Roman"/>
            <w:color w:val="000000"/>
            <w:sz w:val="28"/>
            <w:szCs w:val="28"/>
          </w:rPr>
          <w:t>Алексеев В.В. Рудничные насосные, вентиляторные и пневматические установки</w:t>
        </w:r>
      </w:hyperlink>
      <w:r w:rsidR="00882F56" w:rsidRPr="0075436E">
        <w:rPr>
          <w:rFonts w:ascii="Times New Roman" w:hAnsi="Times New Roman" w:cs="Times New Roman"/>
          <w:color w:val="000000"/>
          <w:sz w:val="28"/>
          <w:szCs w:val="28"/>
        </w:rPr>
        <w:t>. Учебное пособие для студентов вузов, обучающихся по специальности 0213 "Технология и комплексная механизация разработки россыпных месторождений полезных ископаемых" // М.: Недра, 1983. — 320 с.</w:t>
      </w:r>
    </w:p>
    <w:p w14:paraId="7021693B" w14:textId="5E695742" w:rsidR="00882F56" w:rsidRPr="0075436E" w:rsidRDefault="00882F56" w:rsidP="00882F56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5436E">
        <w:rPr>
          <w:rFonts w:ascii="Times New Roman" w:hAnsi="Times New Roman" w:cs="Times New Roman"/>
          <w:color w:val="000000"/>
          <w:sz w:val="28"/>
          <w:szCs w:val="28"/>
        </w:rPr>
        <w:t>Бритарев</w:t>
      </w:r>
      <w:proofErr w:type="spellEnd"/>
      <w:r w:rsidRPr="0075436E">
        <w:rPr>
          <w:rFonts w:ascii="Times New Roman" w:hAnsi="Times New Roman" w:cs="Times New Roman"/>
          <w:color w:val="000000"/>
          <w:sz w:val="28"/>
          <w:szCs w:val="28"/>
        </w:rPr>
        <w:t> В.А., </w:t>
      </w:r>
      <w:proofErr w:type="spellStart"/>
      <w:r w:rsidRPr="0075436E">
        <w:rPr>
          <w:rFonts w:ascii="Times New Roman" w:hAnsi="Times New Roman" w:cs="Times New Roman"/>
          <w:color w:val="000000"/>
          <w:sz w:val="28"/>
          <w:szCs w:val="28"/>
        </w:rPr>
        <w:t>Замышляев</w:t>
      </w:r>
      <w:proofErr w:type="spellEnd"/>
      <w:r w:rsidRPr="0075436E">
        <w:rPr>
          <w:rFonts w:ascii="Times New Roman" w:hAnsi="Times New Roman" w:cs="Times New Roman"/>
          <w:color w:val="000000"/>
          <w:sz w:val="28"/>
          <w:szCs w:val="28"/>
        </w:rPr>
        <w:t> В.Ф. Горные машины и комплексы. Учебное пособие для техникумов. - М.: Недра, 1984. - 288 с. </w:t>
      </w:r>
    </w:p>
    <w:p w14:paraId="79B0C7CB" w14:textId="0CF7A067" w:rsidR="00B25F41" w:rsidRDefault="00B25F41" w:rsidP="00882F56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Васильев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М.В.</w:t>
      </w:r>
      <w:r>
        <w:rPr>
          <w:rFonts w:ascii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Транспортные</w:t>
      </w:r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процессы</w:t>
      </w:r>
      <w:r>
        <w:rPr>
          <w:rFonts w:ascii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и</w:t>
      </w:r>
      <w:r>
        <w:rPr>
          <w:rFonts w:ascii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оборудование</w:t>
      </w:r>
      <w:r>
        <w:rPr>
          <w:rFonts w:ascii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на</w:t>
      </w:r>
      <w:r>
        <w:rPr>
          <w:rFonts w:ascii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карьерах.</w:t>
      </w:r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–</w:t>
      </w:r>
      <w:r>
        <w:rPr>
          <w:rFonts w:ascii="Times New Roman" w:hAnsi="Times New Roman" w:cs="Times New Roman"/>
          <w:spacing w:val="35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М.: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Недра, 1986.</w:t>
      </w:r>
    </w:p>
    <w:p w14:paraId="7148D433" w14:textId="19E7297B" w:rsidR="00B25F41" w:rsidRPr="00B25F41" w:rsidRDefault="00B25F41" w:rsidP="00882F56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Винницкий</w:t>
      </w:r>
      <w:r>
        <w:rPr>
          <w:rFonts w:ascii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К.Е.</w:t>
      </w:r>
      <w:r>
        <w:rPr>
          <w:rFonts w:ascii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Управление</w:t>
      </w:r>
      <w:r>
        <w:rPr>
          <w:rFonts w:ascii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параметрами</w:t>
      </w:r>
      <w:r>
        <w:rPr>
          <w:rFonts w:ascii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технологических</w:t>
      </w:r>
      <w:r>
        <w:rPr>
          <w:rFonts w:ascii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процессов</w:t>
      </w:r>
      <w:r>
        <w:rPr>
          <w:rFonts w:ascii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открытых</w:t>
      </w:r>
      <w:r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разработках</w:t>
      </w:r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proofErr w:type="gramEnd"/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–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>М.:</w:t>
      </w:r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Недра, 1984</w:t>
      </w:r>
    </w:p>
    <w:p w14:paraId="6E4FDE97" w14:textId="16F0B4DB" w:rsidR="00B25F41" w:rsidRDefault="00B25F41" w:rsidP="00882F56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Воробьев А.Е., Портнов В.С., Турсунбаева А.К.,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Маусымбаева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А.Д., Юров В.М. Геотехнологические методы добычи полезных ископаемых. -Караганда (Казахстан). Издательско-полиграфический центр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Казахстанско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Российского университета. -2010. -430 с. (ISBN 9965-455-30-9).</w:t>
      </w:r>
    </w:p>
    <w:p w14:paraId="4CCEEE8D" w14:textId="0DEDA7BE" w:rsidR="00882F56" w:rsidRDefault="00882F56" w:rsidP="00882F56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36E">
        <w:rPr>
          <w:rFonts w:ascii="Times New Roman" w:hAnsi="Times New Roman" w:cs="Times New Roman"/>
          <w:color w:val="000000"/>
          <w:sz w:val="28"/>
          <w:szCs w:val="28"/>
        </w:rPr>
        <w:t>Галкин, В.И. Транспортные машины [Электрон. ресурс]: учеб. для студ. вузов / В.И. Галкин, Е.Е. </w:t>
      </w:r>
      <w:proofErr w:type="gramStart"/>
      <w:r w:rsidRPr="0075436E">
        <w:rPr>
          <w:rFonts w:ascii="Times New Roman" w:hAnsi="Times New Roman" w:cs="Times New Roman"/>
          <w:color w:val="000000"/>
          <w:sz w:val="28"/>
          <w:szCs w:val="28"/>
        </w:rPr>
        <w:t>Шешко.-</w:t>
      </w:r>
      <w:proofErr w:type="gramEnd"/>
      <w:r w:rsidRPr="0075436E">
        <w:rPr>
          <w:rFonts w:ascii="Times New Roman" w:hAnsi="Times New Roman" w:cs="Times New Roman"/>
          <w:color w:val="000000"/>
          <w:sz w:val="28"/>
          <w:szCs w:val="28"/>
        </w:rPr>
        <w:t xml:space="preserve"> М.: Горная книга, 2010.- 588 с.- (Горное машиностроение).</w:t>
      </w:r>
    </w:p>
    <w:p w14:paraId="36410AD2" w14:textId="232ED092" w:rsidR="00B25F41" w:rsidRPr="00B25F41" w:rsidRDefault="00B25F41" w:rsidP="00882F56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Голик</w:t>
      </w:r>
      <w:r>
        <w:rPr>
          <w:rFonts w:ascii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В.И.,</w:t>
      </w:r>
      <w:r>
        <w:rPr>
          <w:rFonts w:ascii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Исмаилов</w:t>
      </w:r>
      <w:r>
        <w:rPr>
          <w:rFonts w:ascii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Т.Т.,</w:t>
      </w:r>
      <w:r>
        <w:rPr>
          <w:rFonts w:ascii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Дольников</w:t>
      </w:r>
      <w:r>
        <w:rPr>
          <w:rFonts w:ascii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Г.Б.</w:t>
      </w:r>
      <w:r>
        <w:rPr>
          <w:rFonts w:ascii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Специальные</w:t>
      </w:r>
      <w:r>
        <w:rPr>
          <w:rFonts w:ascii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>способы</w:t>
      </w:r>
      <w:r>
        <w:rPr>
          <w:rFonts w:ascii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>раз-</w:t>
      </w:r>
      <w:r>
        <w:rPr>
          <w:rFonts w:ascii="Times New Roman" w:hAnsi="Times New Roman" w:cs="Times New Roman"/>
          <w:spacing w:val="58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работки</w:t>
      </w:r>
      <w:proofErr w:type="gramEnd"/>
      <w:r>
        <w:rPr>
          <w:rFonts w:ascii="Times New Roman" w:hAnsi="Times New Roman" w:cs="Times New Roman"/>
          <w:spacing w:val="6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месторождений</w:t>
      </w:r>
      <w:r>
        <w:rPr>
          <w:rFonts w:ascii="Times New Roman" w:hAnsi="Times New Roman" w:cs="Times New Roman"/>
          <w:spacing w:val="6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полезных</w:t>
      </w:r>
      <w:r>
        <w:rPr>
          <w:rFonts w:ascii="Times New Roman" w:hAnsi="Times New Roman" w:cs="Times New Roman"/>
          <w:spacing w:val="6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ископаемых.</w:t>
      </w:r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–</w:t>
      </w:r>
      <w:r>
        <w:rPr>
          <w:rFonts w:ascii="Times New Roman" w:hAnsi="Times New Roman" w:cs="Times New Roman"/>
          <w:spacing w:val="68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М.:</w:t>
      </w:r>
      <w:r>
        <w:rPr>
          <w:rFonts w:ascii="Times New Roman" w:hAnsi="Times New Roman" w:cs="Times New Roman"/>
          <w:spacing w:val="6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>Горная</w:t>
      </w:r>
      <w:r>
        <w:rPr>
          <w:rFonts w:ascii="Times New Roman" w:hAnsi="Times New Roman" w:cs="Times New Roman"/>
          <w:spacing w:val="6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книга,</w:t>
      </w:r>
      <w:r>
        <w:rPr>
          <w:rFonts w:ascii="Times New Roman" w:hAnsi="Times New Roman" w:cs="Times New Roman"/>
          <w:spacing w:val="66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2008.</w:t>
      </w:r>
      <w:r>
        <w:rPr>
          <w:rFonts w:ascii="Times New Roman" w:hAnsi="Times New Roman" w:cs="Times New Roman"/>
          <w:spacing w:val="66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–</w:t>
      </w:r>
      <w:r>
        <w:rPr>
          <w:rFonts w:ascii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331</w:t>
      </w:r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с.</w:t>
      </w:r>
    </w:p>
    <w:p w14:paraId="1B596856" w14:textId="77777777" w:rsidR="00B25F41" w:rsidRPr="00B25F41" w:rsidRDefault="00B25F41" w:rsidP="00B25F41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</w:pPr>
      <w:r w:rsidRPr="00B25F41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Егоров П.В. и др. Подземная разработка пластовых месторождений. – М.: Горная книга, 2007. – 217 с.</w:t>
      </w:r>
    </w:p>
    <w:p w14:paraId="38FA0391" w14:textId="59846653" w:rsidR="00B25F41" w:rsidRPr="0075436E" w:rsidRDefault="00B25F41" w:rsidP="00882F56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Исмаилов Т. Т. Специальные способы разработки месторождений полезных ископаемых: Учеб. пособие 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Т.Т.Исмаилов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В.И.Голик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Е.Б.Дольников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 - М.: изд-во МГГУ, 2006. - 330 с</w:t>
      </w:r>
    </w:p>
    <w:p w14:paraId="39A26347" w14:textId="0C44D4EC" w:rsidR="00882F56" w:rsidRDefault="00882F56" w:rsidP="00882F56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5436E">
        <w:rPr>
          <w:rFonts w:ascii="Times New Roman" w:hAnsi="Times New Roman" w:cs="Times New Roman"/>
          <w:color w:val="000000"/>
          <w:sz w:val="28"/>
          <w:szCs w:val="28"/>
        </w:rPr>
        <w:t>Кантович</w:t>
      </w:r>
      <w:proofErr w:type="spellEnd"/>
      <w:r w:rsidRPr="0075436E">
        <w:rPr>
          <w:rFonts w:ascii="Times New Roman" w:hAnsi="Times New Roman" w:cs="Times New Roman"/>
          <w:color w:val="000000"/>
          <w:sz w:val="28"/>
          <w:szCs w:val="28"/>
        </w:rPr>
        <w:t> Л.И., </w:t>
      </w:r>
      <w:proofErr w:type="spellStart"/>
      <w:r w:rsidRPr="0075436E">
        <w:rPr>
          <w:rFonts w:ascii="Times New Roman" w:hAnsi="Times New Roman" w:cs="Times New Roman"/>
          <w:color w:val="000000"/>
          <w:sz w:val="28"/>
          <w:szCs w:val="28"/>
        </w:rPr>
        <w:t>Гетопанов</w:t>
      </w:r>
      <w:proofErr w:type="spellEnd"/>
      <w:r w:rsidRPr="0075436E">
        <w:rPr>
          <w:rFonts w:ascii="Times New Roman" w:hAnsi="Times New Roman" w:cs="Times New Roman"/>
          <w:color w:val="000000"/>
          <w:sz w:val="28"/>
          <w:szCs w:val="28"/>
        </w:rPr>
        <w:t> В.Н. Горные машины. М.: Недра, 1989. — 304 с</w:t>
      </w:r>
      <w:r w:rsidR="00B25F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92D3E6" w14:textId="06802B60" w:rsidR="00B25F41" w:rsidRPr="00B25F41" w:rsidRDefault="00B25F41" w:rsidP="00882F56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Кантович</w:t>
      </w:r>
      <w:proofErr w:type="spellEnd"/>
      <w:r>
        <w:rPr>
          <w:rFonts w:ascii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Л.И.</w:t>
      </w:r>
      <w:r>
        <w:rPr>
          <w:rFonts w:ascii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и</w:t>
      </w:r>
      <w:r>
        <w:rPr>
          <w:rFonts w:ascii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др.</w:t>
      </w:r>
      <w:r>
        <w:rPr>
          <w:rFonts w:ascii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Машины</w:t>
      </w:r>
      <w:r>
        <w:rPr>
          <w:rFonts w:ascii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и</w:t>
      </w:r>
      <w:r>
        <w:rPr>
          <w:rFonts w:ascii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оборудование</w:t>
      </w:r>
      <w:r>
        <w:rPr>
          <w:rFonts w:ascii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для</w:t>
      </w:r>
      <w:r>
        <w:rPr>
          <w:rFonts w:ascii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горностроительных</w:t>
      </w:r>
      <w:proofErr w:type="spellEnd"/>
      <w:r>
        <w:rPr>
          <w:rFonts w:ascii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работ</w:t>
      </w:r>
      <w:r>
        <w:rPr>
          <w:rFonts w:ascii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/</w:t>
      </w:r>
      <w:r>
        <w:rPr>
          <w:rFonts w:ascii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>Кантович</w:t>
      </w:r>
      <w:proofErr w:type="spellEnd"/>
      <w:r>
        <w:rPr>
          <w:rFonts w:ascii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Л.И.,</w:t>
      </w:r>
      <w:r>
        <w:rPr>
          <w:rFonts w:ascii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Хазанович</w:t>
      </w:r>
      <w:r>
        <w:rPr>
          <w:rFonts w:ascii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Г.Ш.,</w:t>
      </w:r>
      <w:r>
        <w:rPr>
          <w:rFonts w:ascii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Волков</w:t>
      </w:r>
      <w:r>
        <w:rPr>
          <w:rFonts w:ascii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В.В.,</w:t>
      </w:r>
      <w:r>
        <w:rPr>
          <w:rFonts w:ascii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Воронова</w:t>
      </w:r>
      <w:r>
        <w:rPr>
          <w:rFonts w:ascii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Э.Ю.,</w:t>
      </w:r>
      <w:r>
        <w:rPr>
          <w:rFonts w:ascii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  <w:kern w:val="0"/>
          <w:sz w:val="28"/>
          <w:szCs w:val="28"/>
          <w14:ligatures w14:val="none"/>
        </w:rPr>
        <w:t>От-</w:t>
      </w:r>
      <w:r>
        <w:rPr>
          <w:rFonts w:ascii="Times New Roman" w:hAnsi="Times New Roman" w:cs="Times New Roman"/>
          <w:spacing w:val="5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роков</w:t>
      </w:r>
      <w:proofErr w:type="gramEnd"/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А.В., Черных</w:t>
      </w:r>
      <w:r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В.Г.</w:t>
      </w:r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– М.:</w:t>
      </w:r>
      <w:r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Горная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книга, 2011.</w:t>
      </w:r>
      <w:r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–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445</w:t>
      </w:r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с.</w:t>
      </w:r>
      <w:r w:rsidRPr="00B25F41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</w:p>
    <w:p w14:paraId="3DBC85B2" w14:textId="12570363" w:rsidR="00B25F41" w:rsidRPr="00B25F41" w:rsidRDefault="00B25F41" w:rsidP="00882F56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Картозия</w:t>
      </w:r>
      <w:proofErr w:type="spellEnd"/>
      <w:r>
        <w:rPr>
          <w:rFonts w:ascii="Times New Roman" w:hAnsi="Times New Roman" w:cs="Times New Roman"/>
          <w:spacing w:val="28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Б.А.,</w:t>
      </w:r>
      <w:r>
        <w:rPr>
          <w:rFonts w:ascii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Корчак</w:t>
      </w:r>
      <w:r>
        <w:rPr>
          <w:rFonts w:ascii="Times New Roman" w:hAnsi="Times New Roman" w:cs="Times New Roman"/>
          <w:spacing w:val="28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А.В.,</w:t>
      </w:r>
      <w:r>
        <w:rPr>
          <w:rFonts w:ascii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Мельникова</w:t>
      </w:r>
      <w:r>
        <w:rPr>
          <w:rFonts w:ascii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С.А.</w:t>
      </w:r>
      <w:r>
        <w:rPr>
          <w:rFonts w:ascii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Строительная</w:t>
      </w:r>
      <w:r>
        <w:rPr>
          <w:rFonts w:ascii="Times New Roman" w:hAnsi="Times New Roman" w:cs="Times New Roman"/>
          <w:spacing w:val="28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геотехно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логия</w:t>
      </w:r>
      <w:proofErr w:type="spellEnd"/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.</w:t>
      </w:r>
      <w:r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– М.:</w:t>
      </w:r>
      <w:r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Горная</w:t>
      </w:r>
      <w:r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книга, 2003.</w:t>
      </w:r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–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231</w:t>
      </w:r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с.</w:t>
      </w:r>
    </w:p>
    <w:p w14:paraId="25C75C48" w14:textId="24C052CD" w:rsidR="00882F56" w:rsidRDefault="00882F56" w:rsidP="00882F56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36E">
        <w:rPr>
          <w:rFonts w:ascii="Times New Roman" w:hAnsi="Times New Roman" w:cs="Times New Roman"/>
          <w:color w:val="000000"/>
          <w:sz w:val="28"/>
          <w:szCs w:val="28"/>
        </w:rPr>
        <w:t>Кулешов А.А. Мощные экскаваторно-автомобильные</w:t>
      </w:r>
      <w:r w:rsidR="00456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36E">
        <w:rPr>
          <w:rFonts w:ascii="Times New Roman" w:hAnsi="Times New Roman" w:cs="Times New Roman"/>
          <w:color w:val="000000"/>
          <w:sz w:val="28"/>
          <w:szCs w:val="28"/>
        </w:rPr>
        <w:t xml:space="preserve">комплексы карьеров. - </w:t>
      </w:r>
      <w:proofErr w:type="gramStart"/>
      <w:r w:rsidRPr="0075436E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75436E">
        <w:rPr>
          <w:rFonts w:ascii="Times New Roman" w:hAnsi="Times New Roman" w:cs="Times New Roman"/>
          <w:color w:val="000000"/>
          <w:sz w:val="28"/>
          <w:szCs w:val="28"/>
        </w:rPr>
        <w:t xml:space="preserve"> Недра, 1980. - 317 с.</w:t>
      </w:r>
    </w:p>
    <w:p w14:paraId="56277F60" w14:textId="7A9E4DDF" w:rsidR="00B25F41" w:rsidRPr="00B25F41" w:rsidRDefault="00B25F41" w:rsidP="00882F56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Лешков</w:t>
      </w:r>
      <w:r>
        <w:rPr>
          <w:rFonts w:ascii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В.Г.</w:t>
      </w:r>
      <w:r>
        <w:rPr>
          <w:rFonts w:ascii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Разработка</w:t>
      </w:r>
      <w:r>
        <w:rPr>
          <w:rFonts w:ascii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россыпных</w:t>
      </w:r>
      <w:r>
        <w:rPr>
          <w:rFonts w:ascii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месторождений.</w:t>
      </w:r>
      <w:r>
        <w:rPr>
          <w:rFonts w:ascii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–</w:t>
      </w:r>
      <w:r>
        <w:rPr>
          <w:rFonts w:ascii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М.:</w:t>
      </w:r>
      <w:r>
        <w:rPr>
          <w:rFonts w:ascii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Горная</w:t>
      </w:r>
      <w:r>
        <w:rPr>
          <w:rFonts w:ascii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книга,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2007.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–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>906</w:t>
      </w:r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с.</w:t>
      </w:r>
    </w:p>
    <w:p w14:paraId="04D3F8A3" w14:textId="005FA82D" w:rsidR="00B25F41" w:rsidRPr="0075436E" w:rsidRDefault="00B25F41" w:rsidP="00882F56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Ломоносов</w:t>
      </w:r>
      <w:r>
        <w:rPr>
          <w:rFonts w:ascii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Г.Г.</w:t>
      </w:r>
      <w:r>
        <w:rPr>
          <w:rFonts w:ascii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Производственные</w:t>
      </w:r>
      <w:r>
        <w:rPr>
          <w:rFonts w:ascii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процессы</w:t>
      </w:r>
      <w:r>
        <w:rPr>
          <w:rFonts w:ascii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подземной</w:t>
      </w:r>
      <w:r>
        <w:rPr>
          <w:rFonts w:ascii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разработки</w:t>
      </w:r>
      <w:r>
        <w:rPr>
          <w:rFonts w:ascii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рудных</w:t>
      </w:r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месторождений.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–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>М.:</w:t>
      </w:r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Горная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книга,</w:t>
      </w:r>
      <w:r>
        <w:rPr>
          <w:rFonts w:ascii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2011.</w:t>
      </w:r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–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517</w:t>
      </w:r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с.</w:t>
      </w:r>
    </w:p>
    <w:p w14:paraId="6C2C068D" w14:textId="77777777" w:rsidR="00882F56" w:rsidRPr="0075436E" w:rsidRDefault="00882F56" w:rsidP="00882F56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5436E">
        <w:rPr>
          <w:rFonts w:ascii="Times New Roman" w:hAnsi="Times New Roman" w:cs="Times New Roman"/>
          <w:color w:val="000000"/>
          <w:sz w:val="28"/>
          <w:szCs w:val="28"/>
        </w:rPr>
        <w:t>Подэрни</w:t>
      </w:r>
      <w:proofErr w:type="spellEnd"/>
      <w:r w:rsidRPr="0075436E">
        <w:rPr>
          <w:rFonts w:ascii="Times New Roman" w:hAnsi="Times New Roman" w:cs="Times New Roman"/>
          <w:color w:val="000000"/>
          <w:sz w:val="28"/>
          <w:szCs w:val="28"/>
        </w:rPr>
        <w:t xml:space="preserve">, Р.Ю. Горные машины и комплексы для открытых </w:t>
      </w:r>
      <w:proofErr w:type="gramStart"/>
      <w:r w:rsidRPr="0075436E">
        <w:rPr>
          <w:rFonts w:ascii="Times New Roman" w:hAnsi="Times New Roman" w:cs="Times New Roman"/>
          <w:color w:val="000000"/>
          <w:sz w:val="28"/>
          <w:szCs w:val="28"/>
        </w:rPr>
        <w:t>работ :</w:t>
      </w:r>
      <w:proofErr w:type="gramEnd"/>
      <w:r w:rsidRPr="0075436E">
        <w:rPr>
          <w:rFonts w:ascii="Times New Roman" w:hAnsi="Times New Roman" w:cs="Times New Roman"/>
          <w:color w:val="000000"/>
          <w:sz w:val="28"/>
          <w:szCs w:val="28"/>
        </w:rPr>
        <w:t xml:space="preserve"> в 2 томах : учебное пособие для вузов по направлению "Горное дело" и специальности "Горные машины и оборудование" / Р. Ю. </w:t>
      </w:r>
      <w:proofErr w:type="spellStart"/>
      <w:r w:rsidRPr="0075436E">
        <w:rPr>
          <w:rFonts w:ascii="Times New Roman" w:hAnsi="Times New Roman" w:cs="Times New Roman"/>
          <w:color w:val="000000"/>
          <w:sz w:val="28"/>
          <w:szCs w:val="28"/>
        </w:rPr>
        <w:t>Подэрни</w:t>
      </w:r>
      <w:proofErr w:type="spellEnd"/>
      <w:r w:rsidRPr="0075436E">
        <w:rPr>
          <w:rFonts w:ascii="Times New Roman" w:hAnsi="Times New Roman" w:cs="Times New Roman"/>
          <w:color w:val="000000"/>
          <w:sz w:val="28"/>
          <w:szCs w:val="28"/>
        </w:rPr>
        <w:t xml:space="preserve">. - 4-е изд. - </w:t>
      </w:r>
      <w:proofErr w:type="gramStart"/>
      <w:r w:rsidRPr="0075436E">
        <w:rPr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Pr="0075436E">
        <w:rPr>
          <w:rFonts w:ascii="Times New Roman" w:hAnsi="Times New Roman" w:cs="Times New Roman"/>
          <w:color w:val="000000"/>
          <w:sz w:val="28"/>
          <w:szCs w:val="28"/>
        </w:rPr>
        <w:t xml:space="preserve"> МГГУ, 1999 - . - (Высшее горное образование). - </w:t>
      </w:r>
      <w:proofErr w:type="gramStart"/>
      <w:r w:rsidRPr="0075436E">
        <w:rPr>
          <w:rFonts w:ascii="Times New Roman" w:hAnsi="Times New Roman" w:cs="Times New Roman"/>
          <w:color w:val="000000"/>
          <w:sz w:val="28"/>
          <w:szCs w:val="28"/>
        </w:rPr>
        <w:t>Текст :</w:t>
      </w:r>
      <w:proofErr w:type="gramEnd"/>
      <w:r w:rsidRPr="0075436E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непосредственный. Т. 1. - 1999. - 422 с. </w:t>
      </w:r>
    </w:p>
    <w:p w14:paraId="70044B9A" w14:textId="77777777" w:rsidR="00882F56" w:rsidRDefault="00882F56" w:rsidP="00882F56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36E">
        <w:rPr>
          <w:rFonts w:ascii="Times New Roman" w:hAnsi="Times New Roman" w:cs="Times New Roman"/>
          <w:color w:val="000000"/>
          <w:sz w:val="28"/>
          <w:szCs w:val="28"/>
        </w:rPr>
        <w:t>Механическое оборудование карьеров [Текст</w:t>
      </w:r>
      <w:proofErr w:type="gramStart"/>
      <w:r w:rsidRPr="0075436E">
        <w:rPr>
          <w:rFonts w:ascii="Times New Roman" w:hAnsi="Times New Roman" w:cs="Times New Roman"/>
          <w:color w:val="000000"/>
          <w:sz w:val="28"/>
          <w:szCs w:val="28"/>
        </w:rPr>
        <w:t>] :</w:t>
      </w:r>
      <w:proofErr w:type="gramEnd"/>
      <w:r w:rsidRPr="0075436E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для студентов высших учебных заведений, обучающихся по специальности "Горные машины и оборудование" направления подготовки "Технологические машины и оборудование" / Р. Ю. </w:t>
      </w:r>
      <w:proofErr w:type="spellStart"/>
      <w:r w:rsidRPr="0075436E">
        <w:rPr>
          <w:rFonts w:ascii="Times New Roman" w:hAnsi="Times New Roman" w:cs="Times New Roman"/>
          <w:color w:val="000000"/>
          <w:sz w:val="28"/>
          <w:szCs w:val="28"/>
        </w:rPr>
        <w:t>Подэрни</w:t>
      </w:r>
      <w:proofErr w:type="spellEnd"/>
      <w:r w:rsidRPr="0075436E">
        <w:rPr>
          <w:rFonts w:ascii="Times New Roman" w:hAnsi="Times New Roman" w:cs="Times New Roman"/>
          <w:color w:val="000000"/>
          <w:sz w:val="28"/>
          <w:szCs w:val="28"/>
        </w:rPr>
        <w:t xml:space="preserve">. - Изд. 7-е, </w:t>
      </w:r>
      <w:proofErr w:type="spellStart"/>
      <w:r w:rsidRPr="0075436E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75436E">
        <w:rPr>
          <w:rFonts w:ascii="Times New Roman" w:hAnsi="Times New Roman" w:cs="Times New Roman"/>
          <w:color w:val="000000"/>
          <w:sz w:val="28"/>
          <w:szCs w:val="28"/>
        </w:rPr>
        <w:t xml:space="preserve">. и доп. - </w:t>
      </w:r>
      <w:proofErr w:type="gramStart"/>
      <w:r w:rsidRPr="0075436E">
        <w:rPr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Pr="0075436E">
        <w:rPr>
          <w:rFonts w:ascii="Times New Roman" w:hAnsi="Times New Roman" w:cs="Times New Roman"/>
          <w:color w:val="000000"/>
          <w:sz w:val="28"/>
          <w:szCs w:val="28"/>
        </w:rPr>
        <w:t xml:space="preserve"> Майнинг Медиа Групп, 2011. - 639 с.</w:t>
      </w:r>
    </w:p>
    <w:p w14:paraId="56B6E360" w14:textId="0A96F195" w:rsidR="00B25F41" w:rsidRPr="00B25F41" w:rsidRDefault="00B25F41" w:rsidP="00882F56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Ржевский</w:t>
      </w:r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В.В.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Открытые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>горные</w:t>
      </w:r>
      <w:r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работы.</w:t>
      </w:r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– М.: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>Недра,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>1985.</w:t>
      </w:r>
    </w:p>
    <w:p w14:paraId="43662035" w14:textId="4160DDE0" w:rsidR="00B25F41" w:rsidRPr="00B25F41" w:rsidRDefault="00B25F41" w:rsidP="00882F56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Трубецкой</w:t>
      </w:r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К.Н.,</w:t>
      </w:r>
      <w:r>
        <w:rPr>
          <w:rFonts w:ascii="Times New Roman" w:hAnsi="Times New Roman" w:cs="Times New Roman"/>
          <w:spacing w:val="4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Леонов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Е.Р.,</w:t>
      </w:r>
      <w:r>
        <w:rPr>
          <w:rFonts w:ascii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Панкевич</w:t>
      </w:r>
      <w:proofErr w:type="spellEnd"/>
      <w:r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Ю.Б.</w:t>
      </w:r>
      <w:r>
        <w:rPr>
          <w:rFonts w:ascii="Times New Roman" w:hAnsi="Times New Roman" w:cs="Times New Roman"/>
          <w:spacing w:val="4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Комплексы</w:t>
      </w:r>
      <w:r>
        <w:rPr>
          <w:rFonts w:ascii="Times New Roman" w:hAnsi="Times New Roman" w:cs="Times New Roman"/>
          <w:spacing w:val="4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>мобильного</w:t>
      </w:r>
      <w:r>
        <w:rPr>
          <w:rFonts w:ascii="Times New Roman" w:hAnsi="Times New Roman" w:cs="Times New Roman"/>
          <w:spacing w:val="65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оборудования</w:t>
      </w:r>
      <w:r>
        <w:rPr>
          <w:rFonts w:ascii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открытых</w:t>
      </w:r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>горных</w:t>
      </w:r>
      <w:r>
        <w:rPr>
          <w:rFonts w:ascii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работах.</w:t>
      </w:r>
      <w:r>
        <w:rPr>
          <w:rFonts w:ascii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– М.: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14:ligatures w14:val="none"/>
        </w:rPr>
        <w:t>Недра,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1990.</w:t>
      </w:r>
    </w:p>
    <w:p w14:paraId="0BAC71D8" w14:textId="59B97738" w:rsidR="00882F56" w:rsidRPr="00B25F41" w:rsidRDefault="00B25F41" w:rsidP="00B25F41">
      <w:pPr>
        <w:pStyle w:val="a6"/>
        <w:numPr>
          <w:ilvl w:val="0"/>
          <w:numId w:val="4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</w:pPr>
      <w:r w:rsidRPr="00B25F41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Яковлев В.Л., </w:t>
      </w:r>
      <w:proofErr w:type="spellStart"/>
      <w:r w:rsidRPr="00B25F41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Корнилков</w:t>
      </w:r>
      <w:proofErr w:type="spellEnd"/>
      <w:r w:rsidRPr="00B25F41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С.В., Соколов </w:t>
      </w:r>
      <w:proofErr w:type="spellStart"/>
      <w:proofErr w:type="gramStart"/>
      <w:r w:rsidRPr="00B25F41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И.В</w:t>
      </w:r>
      <w:proofErr w:type="gramEnd"/>
      <w:r w:rsidRPr="00B25F41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.Инновационный</w:t>
      </w:r>
      <w:proofErr w:type="spellEnd"/>
      <w:r w:rsidRPr="00B25F41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базис стратегии комплексного освоения ресурсов минерального сырья. Научное издание/ Под ред. чл.-корр. РАН В.Л. Яковлева. – Екатеринбург: </w:t>
      </w:r>
      <w:proofErr w:type="spellStart"/>
      <w:r w:rsidRPr="00B25F41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УрО</w:t>
      </w:r>
      <w:proofErr w:type="spellEnd"/>
      <w:r w:rsidRPr="00B25F41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РАН, 2018.- 360 с.</w:t>
      </w:r>
    </w:p>
    <w:p w14:paraId="68F3554F" w14:textId="77777777" w:rsidR="007E3E91" w:rsidRPr="0075436E" w:rsidRDefault="007E3E91" w:rsidP="00D73D2D">
      <w:pPr>
        <w:spacing w:after="120" w:line="240" w:lineRule="auto"/>
        <w:ind w:firstLine="454"/>
        <w:rPr>
          <w:rFonts w:ascii="Times New Roman" w:hAnsi="Times New Roman" w:cs="Times New Roman"/>
          <w:color w:val="000000"/>
          <w:sz w:val="28"/>
          <w:szCs w:val="28"/>
        </w:rPr>
      </w:pPr>
      <w:r w:rsidRPr="0075436E">
        <w:rPr>
          <w:rFonts w:ascii="Times New Roman" w:hAnsi="Times New Roman" w:cs="Times New Roman"/>
          <w:color w:val="000000"/>
          <w:sz w:val="28"/>
          <w:szCs w:val="28"/>
        </w:rPr>
        <w:t>ДОПОЛНИТЕЛЬНАЯ ЛИТЕРАТУРА</w:t>
      </w:r>
    </w:p>
    <w:p w14:paraId="1B707F6D" w14:textId="77777777" w:rsidR="00B25F41" w:rsidRPr="00B25F41" w:rsidRDefault="00B25F41" w:rsidP="00B25F41">
      <w:pPr>
        <w:pStyle w:val="a6"/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F41">
        <w:rPr>
          <w:rFonts w:ascii="Times New Roman" w:hAnsi="Times New Roman" w:cs="Times New Roman"/>
          <w:color w:val="000000"/>
          <w:sz w:val="28"/>
          <w:szCs w:val="28"/>
        </w:rPr>
        <w:t>Горная энциклопедия, тома 1-5. М.: Сов. Энциклопедия, 1984-1991.</w:t>
      </w:r>
    </w:p>
    <w:p w14:paraId="794A0518" w14:textId="77777777" w:rsidR="00CD370F" w:rsidRPr="00CD370F" w:rsidRDefault="00CD370F" w:rsidP="00CD370F">
      <w:pPr>
        <w:pStyle w:val="a6"/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70F">
        <w:rPr>
          <w:rFonts w:ascii="Times New Roman" w:hAnsi="Times New Roman" w:cs="Times New Roman"/>
          <w:color w:val="000000"/>
          <w:sz w:val="28"/>
          <w:szCs w:val="28"/>
        </w:rPr>
        <w:t xml:space="preserve">Калмыков В.Н., Ивашов Н.А. Особенности вскрытия месторождений при освоении их комбинированным способом //Подземная разработка мощных </w:t>
      </w:r>
      <w:r w:rsidRPr="00CD37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рудных месторождений: </w:t>
      </w:r>
      <w:proofErr w:type="spellStart"/>
      <w:r w:rsidRPr="00CD370F">
        <w:rPr>
          <w:rFonts w:ascii="Times New Roman" w:hAnsi="Times New Roman" w:cs="Times New Roman"/>
          <w:color w:val="000000"/>
          <w:sz w:val="28"/>
          <w:szCs w:val="28"/>
        </w:rPr>
        <w:t>Межвуз</w:t>
      </w:r>
      <w:proofErr w:type="spellEnd"/>
      <w:r w:rsidRPr="00CD370F">
        <w:rPr>
          <w:rFonts w:ascii="Times New Roman" w:hAnsi="Times New Roman" w:cs="Times New Roman"/>
          <w:color w:val="000000"/>
          <w:sz w:val="28"/>
          <w:szCs w:val="28"/>
        </w:rPr>
        <w:t>. сб. науч. тр. МГТУ. Магнитогорск, 1999. - С.6-10.</w:t>
      </w:r>
    </w:p>
    <w:p w14:paraId="35ED6514" w14:textId="793292D4" w:rsidR="00F127F0" w:rsidRPr="0075436E" w:rsidRDefault="00B25F41" w:rsidP="00BC6AB8">
      <w:pPr>
        <w:pStyle w:val="a6"/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Мельников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Н.В.</w:t>
      </w:r>
      <w:r>
        <w:rPr>
          <w:rFonts w:ascii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Краткий</w:t>
      </w:r>
      <w:r>
        <w:rPr>
          <w:rFonts w:ascii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справочник</w:t>
      </w:r>
      <w:r>
        <w:rPr>
          <w:rFonts w:ascii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по</w:t>
      </w:r>
      <w:r>
        <w:rPr>
          <w:rFonts w:ascii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открытым</w:t>
      </w:r>
      <w:r>
        <w:rPr>
          <w:rFonts w:ascii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горным</w:t>
      </w:r>
      <w:r>
        <w:rPr>
          <w:rFonts w:ascii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работам.</w:t>
      </w:r>
      <w:r>
        <w:rPr>
          <w:rFonts w:ascii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–</w:t>
      </w:r>
      <w:r>
        <w:rPr>
          <w:rFonts w:ascii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М.: 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Недра, 1982.</w:t>
      </w:r>
      <w:r w:rsidR="007E3E91" w:rsidRPr="0075436E">
        <w:rPr>
          <w:rFonts w:ascii="Times New Roman" w:hAnsi="Times New Roman" w:cs="Times New Roman"/>
          <w:color w:val="000000"/>
          <w:sz w:val="28"/>
          <w:szCs w:val="28"/>
        </w:rPr>
        <w:t xml:space="preserve">Мартынова, М. И. Геоэкология. Оптимизация геосистем [Электронный ресурс] </w:t>
      </w:r>
    </w:p>
    <w:p w14:paraId="4927AE10" w14:textId="77777777" w:rsidR="00CD370F" w:rsidRPr="00CD370F" w:rsidRDefault="00B25F41" w:rsidP="00B25F41">
      <w:pPr>
        <w:pStyle w:val="a6"/>
        <w:numPr>
          <w:ilvl w:val="0"/>
          <w:numId w:val="6"/>
        </w:numPr>
        <w:spacing w:before="240" w:after="240" w:line="276" w:lineRule="auto"/>
        <w:ind w:left="0" w:firstLine="709"/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</w:pPr>
      <w:r w:rsidRPr="00B25F41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Справочник. Открытые </w:t>
      </w:r>
      <w:proofErr w:type="gramStart"/>
      <w:r w:rsidRPr="00B25F41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>горные  работы</w:t>
      </w:r>
      <w:proofErr w:type="gramEnd"/>
      <w:r w:rsidRPr="00B25F41"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 (под  редакцией  Трубецкого К.Н.). М., Горное бюро, 1994.</w:t>
      </w:r>
      <w:r w:rsidR="00CD370F" w:rsidRPr="00CD370F">
        <w:rPr>
          <w:spacing w:val="-1"/>
          <w:szCs w:val="28"/>
        </w:rPr>
        <w:t xml:space="preserve"> </w:t>
      </w:r>
    </w:p>
    <w:p w14:paraId="068A46E0" w14:textId="73BE4FC9" w:rsidR="007E3E91" w:rsidRPr="00CD370F" w:rsidRDefault="00CD370F" w:rsidP="00CD370F">
      <w:pPr>
        <w:pStyle w:val="a6"/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CD370F">
        <w:rPr>
          <w:rFonts w:ascii="Times New Roman" w:hAnsi="Times New Roman" w:cs="Times New Roman"/>
          <w:kern w:val="0"/>
          <w:sz w:val="28"/>
          <w:szCs w:val="28"/>
          <w14:ligatures w14:val="none"/>
        </w:rPr>
        <w:t>Ялтанец</w:t>
      </w:r>
      <w:proofErr w:type="spellEnd"/>
      <w:r w:rsidRPr="00CD370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И.М., </w:t>
      </w:r>
      <w:proofErr w:type="spellStart"/>
      <w:r w:rsidRPr="00CD370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Кулигин</w:t>
      </w:r>
      <w:proofErr w:type="spellEnd"/>
      <w:r w:rsidRPr="00CD370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В.И. Гидромеханизация открытых горных работ. М.: МГГУ, 1994.</w:t>
      </w:r>
    </w:p>
    <w:p w14:paraId="01CDAE36" w14:textId="77777777" w:rsidR="007E3E91" w:rsidRPr="0075436E" w:rsidRDefault="007E3E91" w:rsidP="00D73D2D">
      <w:pPr>
        <w:spacing w:after="120" w:line="240" w:lineRule="auto"/>
        <w:ind w:firstLine="454"/>
        <w:rPr>
          <w:rFonts w:ascii="Times New Roman" w:hAnsi="Times New Roman" w:cs="Times New Roman"/>
          <w:color w:val="000000"/>
          <w:sz w:val="28"/>
          <w:szCs w:val="28"/>
        </w:rPr>
      </w:pPr>
      <w:r w:rsidRPr="0075436E">
        <w:rPr>
          <w:rFonts w:ascii="Times New Roman" w:hAnsi="Times New Roman" w:cs="Times New Roman"/>
          <w:color w:val="000000"/>
          <w:sz w:val="28"/>
          <w:szCs w:val="28"/>
        </w:rPr>
        <w:t>ЭЛЕКТРОННЫЕ РЕСУРСЫ</w:t>
      </w:r>
    </w:p>
    <w:p w14:paraId="4AA0EEE3" w14:textId="77777777" w:rsidR="007E3E91" w:rsidRPr="0075436E" w:rsidRDefault="00000000" w:rsidP="007E3E91">
      <w:pPr>
        <w:pStyle w:val="3"/>
        <w:numPr>
          <w:ilvl w:val="0"/>
          <w:numId w:val="3"/>
        </w:numPr>
        <w:shd w:val="clear" w:color="auto" w:fill="auto"/>
        <w:tabs>
          <w:tab w:val="left" w:pos="1120"/>
        </w:tabs>
        <w:spacing w:before="240" w:after="240" w:line="240" w:lineRule="auto"/>
        <w:ind w:left="62" w:firstLine="539"/>
        <w:rPr>
          <w:sz w:val="28"/>
          <w:szCs w:val="28"/>
        </w:rPr>
      </w:pPr>
      <w:hyperlink r:id="rId8" w:history="1">
        <w:r w:rsidR="007E3E91" w:rsidRPr="0075436E">
          <w:rPr>
            <w:rStyle w:val="a5"/>
            <w:sz w:val="28"/>
            <w:szCs w:val="28"/>
          </w:rPr>
          <w:t>http://www.nlr.ru</w:t>
        </w:r>
      </w:hyperlink>
      <w:r w:rsidR="007E3E91" w:rsidRPr="0075436E">
        <w:rPr>
          <w:color w:val="000000"/>
          <w:sz w:val="28"/>
          <w:szCs w:val="28"/>
        </w:rPr>
        <w:t xml:space="preserve"> (Российская национальная библиотека)</w:t>
      </w:r>
    </w:p>
    <w:p w14:paraId="1AF946D2" w14:textId="77777777" w:rsidR="007E3E91" w:rsidRPr="0075436E" w:rsidRDefault="00000000" w:rsidP="007E3E91">
      <w:pPr>
        <w:pStyle w:val="3"/>
        <w:numPr>
          <w:ilvl w:val="0"/>
          <w:numId w:val="3"/>
        </w:numPr>
        <w:shd w:val="clear" w:color="auto" w:fill="auto"/>
        <w:tabs>
          <w:tab w:val="left" w:pos="1120"/>
        </w:tabs>
        <w:spacing w:before="240" w:after="240" w:line="240" w:lineRule="auto"/>
        <w:ind w:left="62" w:firstLine="539"/>
        <w:rPr>
          <w:sz w:val="28"/>
          <w:szCs w:val="28"/>
        </w:rPr>
      </w:pPr>
      <w:hyperlink r:id="rId9" w:history="1">
        <w:r w:rsidR="007E3E91" w:rsidRPr="0075436E">
          <w:rPr>
            <w:rStyle w:val="a5"/>
            <w:sz w:val="28"/>
            <w:szCs w:val="28"/>
          </w:rPr>
          <w:t>http://www.viniti.ru</w:t>
        </w:r>
      </w:hyperlink>
      <w:r w:rsidR="007E3E91" w:rsidRPr="0075436E">
        <w:rPr>
          <w:color w:val="000000"/>
          <w:sz w:val="28"/>
          <w:szCs w:val="28"/>
        </w:rPr>
        <w:t xml:space="preserve"> (Реферативный журнал)</w:t>
      </w:r>
    </w:p>
    <w:p w14:paraId="681EB44A" w14:textId="77777777" w:rsidR="007E3E91" w:rsidRPr="0075436E" w:rsidRDefault="00000000" w:rsidP="007E3E91">
      <w:pPr>
        <w:pStyle w:val="3"/>
        <w:numPr>
          <w:ilvl w:val="0"/>
          <w:numId w:val="3"/>
        </w:numPr>
        <w:shd w:val="clear" w:color="auto" w:fill="auto"/>
        <w:tabs>
          <w:tab w:val="left" w:pos="1120"/>
        </w:tabs>
        <w:spacing w:before="240" w:after="240" w:line="240" w:lineRule="auto"/>
        <w:ind w:left="62" w:firstLine="539"/>
        <w:rPr>
          <w:sz w:val="28"/>
          <w:szCs w:val="28"/>
        </w:rPr>
      </w:pPr>
      <w:hyperlink r:id="rId10" w:history="1">
        <w:r w:rsidR="007E3E91" w:rsidRPr="0075436E">
          <w:rPr>
            <w:rStyle w:val="a5"/>
            <w:sz w:val="28"/>
            <w:szCs w:val="28"/>
          </w:rPr>
          <w:t>http://dic.academic.ru</w:t>
        </w:r>
      </w:hyperlink>
      <w:r w:rsidR="007E3E91" w:rsidRPr="0075436E">
        <w:rPr>
          <w:color w:val="000000"/>
          <w:sz w:val="28"/>
          <w:szCs w:val="28"/>
        </w:rPr>
        <w:t xml:space="preserve"> (Электронные словари и энциклопедии)</w:t>
      </w:r>
    </w:p>
    <w:p w14:paraId="7CF75817" w14:textId="77777777" w:rsidR="007E3E91" w:rsidRPr="0075436E" w:rsidRDefault="00000000" w:rsidP="00F37070">
      <w:pPr>
        <w:pStyle w:val="3"/>
        <w:numPr>
          <w:ilvl w:val="0"/>
          <w:numId w:val="3"/>
        </w:numPr>
        <w:shd w:val="clear" w:color="auto" w:fill="auto"/>
        <w:tabs>
          <w:tab w:val="left" w:pos="1120"/>
        </w:tabs>
        <w:spacing w:before="240" w:after="240" w:line="240" w:lineRule="auto"/>
        <w:ind w:left="62" w:firstLine="454"/>
        <w:rPr>
          <w:rFonts w:eastAsiaTheme="minorHAnsi"/>
          <w:color w:val="000000"/>
          <w:sz w:val="28"/>
          <w:szCs w:val="28"/>
        </w:rPr>
      </w:pPr>
      <w:hyperlink r:id="rId11" w:history="1">
        <w:r w:rsidR="007E3E91" w:rsidRPr="0075436E">
          <w:rPr>
            <w:rStyle w:val="a5"/>
            <w:sz w:val="28"/>
            <w:szCs w:val="28"/>
          </w:rPr>
          <w:t>http://elibrary.ru</w:t>
        </w:r>
      </w:hyperlink>
      <w:r w:rsidR="007E3E91" w:rsidRPr="0075436E">
        <w:rPr>
          <w:color w:val="000000"/>
          <w:sz w:val="28"/>
          <w:szCs w:val="28"/>
        </w:rPr>
        <w:t xml:space="preserve"> (Научная электронная библиотека)</w:t>
      </w:r>
    </w:p>
    <w:sectPr w:rsidR="007E3E91" w:rsidRPr="0075436E" w:rsidSect="00456CE8">
      <w:footerReference w:type="default" r:id="rId12"/>
      <w:pgSz w:w="11906" w:h="16838"/>
      <w:pgMar w:top="1134" w:right="850" w:bottom="851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9447" w14:textId="77777777" w:rsidR="00DB1EA8" w:rsidRDefault="00DB1EA8" w:rsidP="009E7692">
      <w:pPr>
        <w:spacing w:after="0" w:line="240" w:lineRule="auto"/>
      </w:pPr>
      <w:r>
        <w:separator/>
      </w:r>
    </w:p>
  </w:endnote>
  <w:endnote w:type="continuationSeparator" w:id="0">
    <w:p w14:paraId="57B43B6B" w14:textId="77777777" w:rsidR="00DB1EA8" w:rsidRDefault="00DB1EA8" w:rsidP="009E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9404" w14:textId="68ADD98A" w:rsidR="00F127F0" w:rsidRDefault="00F127F0">
    <w:pPr>
      <w:pStyle w:val="a9"/>
      <w:jc w:val="right"/>
    </w:pPr>
    <w:r>
      <w:rPr>
        <w:noProof/>
      </w:rPr>
      <w:drawing>
        <wp:inline distT="0" distB="0" distL="0" distR="0" wp14:anchorId="21D69B00" wp14:editId="2A893D00">
          <wp:extent cx="6120130" cy="377825"/>
          <wp:effectExtent l="0" t="0" r="0" b="3175"/>
          <wp:docPr id="538789569" name="Рисунок 538789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1754740340"/>
      <w:docPartObj>
        <w:docPartGallery w:val="Page Numbers (Bottom of Page)"/>
        <w:docPartUnique/>
      </w:docPartObj>
    </w:sdtPr>
    <w:sdtContent>
      <w:p w14:paraId="3A13E6AD" w14:textId="5C942328" w:rsidR="009E7692" w:rsidRDefault="009E769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2591B9" w14:textId="77777777" w:rsidR="009E7692" w:rsidRDefault="009E76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87F8" w14:textId="77777777" w:rsidR="00DB1EA8" w:rsidRDefault="00DB1EA8" w:rsidP="009E7692">
      <w:pPr>
        <w:spacing w:after="0" w:line="240" w:lineRule="auto"/>
      </w:pPr>
      <w:r>
        <w:separator/>
      </w:r>
    </w:p>
  </w:footnote>
  <w:footnote w:type="continuationSeparator" w:id="0">
    <w:p w14:paraId="7B4F5618" w14:textId="77777777" w:rsidR="00DB1EA8" w:rsidRDefault="00DB1EA8" w:rsidP="009E7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17FA"/>
    <w:multiLevelType w:val="hybridMultilevel"/>
    <w:tmpl w:val="BF048762"/>
    <w:lvl w:ilvl="0" w:tplc="CC5EA738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" w15:restartNumberingAfterBreak="0">
    <w:nsid w:val="20D94FAE"/>
    <w:multiLevelType w:val="hybridMultilevel"/>
    <w:tmpl w:val="304EA0B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476B21BC"/>
    <w:multiLevelType w:val="multilevel"/>
    <w:tmpl w:val="9F10AA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E445376"/>
    <w:multiLevelType w:val="hybridMultilevel"/>
    <w:tmpl w:val="5A469490"/>
    <w:lvl w:ilvl="0" w:tplc="BB96F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F3874"/>
    <w:multiLevelType w:val="hybridMultilevel"/>
    <w:tmpl w:val="F374317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59985C45"/>
    <w:multiLevelType w:val="multilevel"/>
    <w:tmpl w:val="0FD819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B655FAD"/>
    <w:multiLevelType w:val="hybridMultilevel"/>
    <w:tmpl w:val="274CD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A2AF2"/>
    <w:multiLevelType w:val="multilevel"/>
    <w:tmpl w:val="81A289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636445706">
    <w:abstractNumId w:val="2"/>
  </w:num>
  <w:num w:numId="2" w16cid:durableId="1372539692">
    <w:abstractNumId w:val="7"/>
  </w:num>
  <w:num w:numId="3" w16cid:durableId="174792304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77804852">
    <w:abstractNumId w:val="0"/>
  </w:num>
  <w:num w:numId="5" w16cid:durableId="489369793">
    <w:abstractNumId w:val="1"/>
  </w:num>
  <w:num w:numId="6" w16cid:durableId="1789812834">
    <w:abstractNumId w:val="4"/>
  </w:num>
  <w:num w:numId="7" w16cid:durableId="1081949176">
    <w:abstractNumId w:val="6"/>
  </w:num>
  <w:num w:numId="8" w16cid:durableId="370227515">
    <w:abstractNumId w:val="3"/>
  </w:num>
  <w:num w:numId="9" w16cid:durableId="1101996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75"/>
    <w:rsid w:val="000B0092"/>
    <w:rsid w:val="002836C1"/>
    <w:rsid w:val="002D5D91"/>
    <w:rsid w:val="00456CE8"/>
    <w:rsid w:val="004D714B"/>
    <w:rsid w:val="006971B0"/>
    <w:rsid w:val="0075436E"/>
    <w:rsid w:val="007E3E91"/>
    <w:rsid w:val="008329E3"/>
    <w:rsid w:val="00882F56"/>
    <w:rsid w:val="008E49DE"/>
    <w:rsid w:val="009E7692"/>
    <w:rsid w:val="00A20DC2"/>
    <w:rsid w:val="00AA48A5"/>
    <w:rsid w:val="00AD4814"/>
    <w:rsid w:val="00AD6A71"/>
    <w:rsid w:val="00B25F41"/>
    <w:rsid w:val="00B535F3"/>
    <w:rsid w:val="00BC6AB8"/>
    <w:rsid w:val="00CB6436"/>
    <w:rsid w:val="00CD370F"/>
    <w:rsid w:val="00D73D2D"/>
    <w:rsid w:val="00DA7028"/>
    <w:rsid w:val="00DB1EA8"/>
    <w:rsid w:val="00E156D5"/>
    <w:rsid w:val="00F029BC"/>
    <w:rsid w:val="00F122E2"/>
    <w:rsid w:val="00F127F0"/>
    <w:rsid w:val="00F8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93A3F"/>
  <w15:chartTrackingRefBased/>
  <w15:docId w15:val="{8978156E-63CA-475F-B444-6FACE61D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2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B7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locked/>
    <w:rsid w:val="007E3E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7E3E91"/>
    <w:pPr>
      <w:widowControl w:val="0"/>
      <w:shd w:val="clear" w:color="auto" w:fill="FFFFFF"/>
      <w:spacing w:after="300" w:line="302" w:lineRule="exact"/>
      <w:jc w:val="both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semiHidden/>
    <w:unhideWhenUsed/>
    <w:rsid w:val="007E3E91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7E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92"/>
  </w:style>
  <w:style w:type="paragraph" w:styleId="a9">
    <w:name w:val="footer"/>
    <w:basedOn w:val="a"/>
    <w:link w:val="aa"/>
    <w:uiPriority w:val="99"/>
    <w:unhideWhenUsed/>
    <w:rsid w:val="009E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692"/>
  </w:style>
  <w:style w:type="character" w:customStyle="1" w:styleId="20">
    <w:name w:val="Заголовок 2 Знак"/>
    <w:basedOn w:val="a0"/>
    <w:link w:val="2"/>
    <w:uiPriority w:val="9"/>
    <w:rsid w:val="00882F5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b">
    <w:name w:val="Body Text"/>
    <w:basedOn w:val="a"/>
    <w:link w:val="ac"/>
    <w:uiPriority w:val="1"/>
    <w:semiHidden/>
    <w:unhideWhenUsed/>
    <w:qFormat/>
    <w:rsid w:val="00B25F41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c">
    <w:name w:val="Основной текст Знак"/>
    <w:basedOn w:val="a0"/>
    <w:link w:val="ab"/>
    <w:uiPriority w:val="1"/>
    <w:semiHidden/>
    <w:rsid w:val="00B25F41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udmed.ru/alekseev-v-v-rudnichnye-nasosnye-ventilyatornye-i-pnevmaticheskie-ustanovki_a9357518d6f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ic.academi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iti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Л.А. Шубина</dc:creator>
  <cp:keywords/>
  <dc:description/>
  <cp:lastModifiedBy>Л.А. Шубина</cp:lastModifiedBy>
  <cp:revision>2</cp:revision>
  <cp:lastPrinted>2023-05-25T07:38:00Z</cp:lastPrinted>
  <dcterms:created xsi:type="dcterms:W3CDTF">2023-05-25T10:47:00Z</dcterms:created>
  <dcterms:modified xsi:type="dcterms:W3CDTF">2023-05-25T10:47:00Z</dcterms:modified>
</cp:coreProperties>
</file>