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76" w:rsidRPr="002B7076" w:rsidRDefault="002B7076" w:rsidP="002B7076">
      <w:pPr>
        <w:pStyle w:val="a4"/>
        <w:jc w:val="center"/>
        <w:rPr>
          <w:sz w:val="18"/>
          <w:szCs w:val="18"/>
        </w:rPr>
      </w:pPr>
      <w:r w:rsidRPr="002B7076">
        <w:rPr>
          <w:sz w:val="18"/>
          <w:szCs w:val="18"/>
        </w:rPr>
        <w:t xml:space="preserve">Сводная ведомость </w:t>
      </w:r>
      <w:proofErr w:type="gramStart"/>
      <w:r w:rsidRPr="002B7076">
        <w:rPr>
          <w:sz w:val="18"/>
          <w:szCs w:val="18"/>
        </w:rPr>
        <w:t>результатов проведения специальной оценки условий труда</w:t>
      </w:r>
      <w:proofErr w:type="gramEnd"/>
      <w:r>
        <w:rPr>
          <w:sz w:val="18"/>
          <w:szCs w:val="18"/>
        </w:rPr>
        <w:t xml:space="preserve"> в 2019 году</w:t>
      </w:r>
    </w:p>
    <w:p w:rsidR="002B7076" w:rsidRPr="002B7076" w:rsidRDefault="002B7076" w:rsidP="002B7076">
      <w:pPr>
        <w:rPr>
          <w:sz w:val="18"/>
          <w:szCs w:val="18"/>
        </w:rPr>
      </w:pPr>
      <w:r w:rsidRPr="002B7076">
        <w:rPr>
          <w:sz w:val="18"/>
          <w:szCs w:val="18"/>
        </w:rPr>
        <w:t>Наименование организации:</w:t>
      </w:r>
      <w:r w:rsidRPr="002B7076">
        <w:rPr>
          <w:rStyle w:val="a6"/>
          <w:sz w:val="18"/>
          <w:szCs w:val="18"/>
        </w:rPr>
        <w:t xml:space="preserve"> </w:t>
      </w:r>
      <w:r w:rsidRPr="002B7076">
        <w:rPr>
          <w:rStyle w:val="a6"/>
          <w:sz w:val="18"/>
          <w:szCs w:val="18"/>
        </w:rPr>
        <w:fldChar w:fldCharType="begin"/>
      </w:r>
      <w:r w:rsidRPr="002B7076">
        <w:rPr>
          <w:rStyle w:val="a6"/>
          <w:sz w:val="18"/>
          <w:szCs w:val="18"/>
        </w:rPr>
        <w:instrText xml:space="preserve"> DOCVARIABLE </w:instrText>
      </w:r>
      <w:r w:rsidRPr="002B7076">
        <w:rPr>
          <w:rStyle w:val="a6"/>
          <w:sz w:val="18"/>
          <w:szCs w:val="18"/>
          <w:lang w:val="en-US"/>
        </w:rPr>
        <w:instrText>ceh</w:instrText>
      </w:r>
      <w:r w:rsidRPr="002B7076">
        <w:rPr>
          <w:rStyle w:val="a6"/>
          <w:sz w:val="18"/>
          <w:szCs w:val="18"/>
        </w:rPr>
        <w:instrText>_</w:instrText>
      </w:r>
      <w:r w:rsidRPr="002B7076">
        <w:rPr>
          <w:rStyle w:val="a6"/>
          <w:sz w:val="18"/>
          <w:szCs w:val="18"/>
          <w:lang w:val="en-US"/>
        </w:rPr>
        <w:instrText>info</w:instrText>
      </w:r>
      <w:r w:rsidRPr="002B7076">
        <w:rPr>
          <w:rStyle w:val="a6"/>
          <w:sz w:val="18"/>
          <w:szCs w:val="18"/>
        </w:rPr>
        <w:instrText xml:space="preserve"> \* MERGEFORMAT </w:instrText>
      </w:r>
      <w:r w:rsidRPr="002B7076">
        <w:rPr>
          <w:rStyle w:val="a6"/>
          <w:sz w:val="18"/>
          <w:szCs w:val="18"/>
        </w:rPr>
        <w:fldChar w:fldCharType="separate"/>
      </w:r>
      <w:r w:rsidRPr="002B7076">
        <w:rPr>
          <w:rStyle w:val="a6"/>
          <w:sz w:val="18"/>
          <w:szCs w:val="18"/>
        </w:rPr>
        <w:t xml:space="preserve">Федеральное государственное бюджетное учреждение науки Институт Горного Дела Уральского отделения Российской академии наук (ИГД </w:t>
      </w:r>
      <w:proofErr w:type="spellStart"/>
      <w:r w:rsidRPr="002B7076">
        <w:rPr>
          <w:rStyle w:val="a6"/>
          <w:sz w:val="18"/>
          <w:szCs w:val="18"/>
        </w:rPr>
        <w:t>УрО</w:t>
      </w:r>
      <w:proofErr w:type="spellEnd"/>
      <w:r w:rsidRPr="002B7076">
        <w:rPr>
          <w:rStyle w:val="a6"/>
          <w:sz w:val="18"/>
          <w:szCs w:val="18"/>
        </w:rPr>
        <w:t xml:space="preserve"> РАН)</w:t>
      </w:r>
      <w:r w:rsidRPr="002B7076">
        <w:rPr>
          <w:rStyle w:val="a6"/>
          <w:sz w:val="18"/>
          <w:szCs w:val="18"/>
        </w:rPr>
        <w:fldChar w:fldCharType="end"/>
      </w:r>
      <w:r w:rsidRPr="002B7076">
        <w:rPr>
          <w:rStyle w:val="a6"/>
          <w:sz w:val="18"/>
          <w:szCs w:val="18"/>
        </w:rPr>
        <w:t> </w:t>
      </w:r>
    </w:p>
    <w:p w:rsidR="002B7076" w:rsidRPr="002B7076" w:rsidRDefault="002B7076" w:rsidP="002B7076">
      <w:pPr>
        <w:suppressAutoHyphens/>
        <w:jc w:val="right"/>
        <w:rPr>
          <w:sz w:val="18"/>
          <w:szCs w:val="18"/>
        </w:rPr>
      </w:pPr>
      <w:r w:rsidRPr="002B7076">
        <w:rPr>
          <w:sz w:val="18"/>
          <w:szCs w:val="18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573"/>
        <w:gridCol w:w="1836"/>
        <w:gridCol w:w="695"/>
        <w:gridCol w:w="696"/>
        <w:gridCol w:w="754"/>
        <w:gridCol w:w="754"/>
        <w:gridCol w:w="754"/>
        <w:gridCol w:w="754"/>
        <w:gridCol w:w="698"/>
      </w:tblGrid>
      <w:tr w:rsidR="002B7076" w:rsidRPr="002B7076" w:rsidTr="00407E14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table1"/>
            <w:bookmarkEnd w:id="0"/>
            <w:r w:rsidRPr="002B707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2B7076" w:rsidRPr="002B7076" w:rsidRDefault="002B7076" w:rsidP="00407E1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2B7076" w:rsidRPr="002B7076" w:rsidTr="00407E14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класс 4</w:t>
            </w:r>
          </w:p>
        </w:tc>
      </w:tr>
      <w:tr w:rsidR="002B7076" w:rsidRPr="002B7076" w:rsidTr="00407E14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 xml:space="preserve">в том </w:t>
            </w:r>
            <w:proofErr w:type="gramStart"/>
            <w:r w:rsidRPr="002B7076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  <w:r w:rsidRPr="002B7076">
              <w:rPr>
                <w:rFonts w:ascii="Times New Roman" w:hAnsi="Times New Roman"/>
                <w:sz w:val="18"/>
                <w:szCs w:val="18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1169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1169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1170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7076" w:rsidRPr="002B7076" w:rsidTr="00407E14">
        <w:trPr>
          <w:jc w:val="center"/>
        </w:trPr>
        <w:tc>
          <w:tcPr>
            <w:tcW w:w="3518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2B7076" w:rsidRPr="002B7076" w:rsidTr="00407E14">
        <w:trPr>
          <w:jc w:val="center"/>
        </w:trPr>
        <w:tc>
          <w:tcPr>
            <w:tcW w:w="3518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1" w:name="pos1"/>
            <w:bookmarkEnd w:id="1"/>
            <w:r w:rsidRPr="002B7076">
              <w:rPr>
                <w:rFonts w:ascii="Times New Roman" w:hAnsi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118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63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169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69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B7076" w:rsidRPr="002B7076" w:rsidTr="00407E14">
        <w:trPr>
          <w:jc w:val="center"/>
        </w:trPr>
        <w:tc>
          <w:tcPr>
            <w:tcW w:w="3518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2" w:name="pos2"/>
            <w:bookmarkEnd w:id="2"/>
            <w:r w:rsidRPr="002B7076">
              <w:rPr>
                <w:rFonts w:ascii="Times New Roman" w:hAnsi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118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63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169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69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B7076" w:rsidRPr="002B7076" w:rsidTr="00407E14">
        <w:trPr>
          <w:jc w:val="center"/>
        </w:trPr>
        <w:tc>
          <w:tcPr>
            <w:tcW w:w="3518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3" w:name="pos3"/>
            <w:bookmarkEnd w:id="3"/>
            <w:r w:rsidRPr="002B7076">
              <w:rPr>
                <w:rFonts w:ascii="Times New Roman" w:hAnsi="Times New Roman"/>
                <w:sz w:val="18"/>
                <w:szCs w:val="1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118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63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69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B7076" w:rsidRPr="002B7076" w:rsidTr="00407E14">
        <w:trPr>
          <w:jc w:val="center"/>
        </w:trPr>
        <w:tc>
          <w:tcPr>
            <w:tcW w:w="3518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4" w:name="pos4"/>
            <w:bookmarkEnd w:id="4"/>
            <w:r w:rsidRPr="002B7076">
              <w:rPr>
                <w:rFonts w:ascii="Times New Roman" w:hAnsi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B7076" w:rsidRPr="002B7076" w:rsidTr="00407E14">
        <w:trPr>
          <w:jc w:val="center"/>
        </w:trPr>
        <w:tc>
          <w:tcPr>
            <w:tcW w:w="3518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5" w:name="pos5"/>
            <w:bookmarkEnd w:id="5"/>
            <w:r w:rsidRPr="002B7076">
              <w:rPr>
                <w:rFonts w:ascii="Times New Roman" w:hAnsi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2B7076" w:rsidRPr="002B7076" w:rsidRDefault="002B7076" w:rsidP="00407E1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0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CA13AA" w:rsidRDefault="00CA13AA">
      <w:pPr>
        <w:rPr>
          <w:sz w:val="18"/>
          <w:szCs w:val="18"/>
        </w:rPr>
      </w:pPr>
    </w:p>
    <w:p w:rsidR="00D545A6" w:rsidRPr="002B7076" w:rsidRDefault="00D545A6">
      <w:pPr>
        <w:rPr>
          <w:sz w:val="18"/>
          <w:szCs w:val="18"/>
        </w:rPr>
      </w:pPr>
      <w:r>
        <w:rPr>
          <w:sz w:val="18"/>
          <w:szCs w:val="18"/>
        </w:rPr>
        <w:t xml:space="preserve">Перечень мероприятий по улучшению условий труда на 4 (четырех)  рабочих местах, где вредные условия труда разработан перечень мероприятий по </w:t>
      </w:r>
      <w:r w:rsidR="00F02C65">
        <w:rPr>
          <w:sz w:val="18"/>
          <w:szCs w:val="18"/>
        </w:rPr>
        <w:t>улучшению условий труда. Для снижения уровня шума на этих рабочих местах будут приобретены средства индивидуальной защиты органов слуха для минимизации  звуковой нагрузки на слуховой аппарат  научных работников.</w:t>
      </w:r>
      <w:bookmarkStart w:id="6" w:name="_GoBack"/>
      <w:bookmarkEnd w:id="6"/>
    </w:p>
    <w:sectPr w:rsidR="00D545A6" w:rsidRPr="002B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4A"/>
    <w:rsid w:val="002B7076"/>
    <w:rsid w:val="00CA13AA"/>
    <w:rsid w:val="00D545A6"/>
    <w:rsid w:val="00F02C65"/>
    <w:rsid w:val="00F1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70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2B7076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2B7076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2B7076"/>
    <w:rPr>
      <w:rFonts w:ascii="Times New Roman" w:hAnsi="Times New Roman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70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2B7076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2B7076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2B7076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2019-12-25T17:11:00Z</dcterms:created>
  <dcterms:modified xsi:type="dcterms:W3CDTF">2019-12-25T17:36:00Z</dcterms:modified>
</cp:coreProperties>
</file>